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065E2D">
      <w:bookmarkStart w:id="101" w:name="_GoBack"/>
      <w:bookmarkEnd w:id="101"/>
      <w: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-32385</wp:posOffset>
                </wp:positionV>
                <wp:extent cx="3730625" cy="580390"/>
                <wp:effectExtent l="0" t="0" r="0" b="0"/>
                <wp:wrapNone/>
                <wp:docPr id="1" name="文本框 ICS/CSS/备案号" title="ICS/CSS/备案号"/>
                <wp:cNvGraphicFramePr/>
                <a:graphic xmlns:a="http://schemas.openxmlformats.org/drawingml/2006/main">
                  <a:graphicData uri="http://schemas.microsoft.com/office/word/2010/wordprocessingShape">
                    <wps:wsp>
                      <wps:cNvSpPr txBox="1"/>
                      <wps:spPr>
                        <a:xfrm>
                          <a:off x="0" y="0"/>
                          <a:ext cx="3730625" cy="580390"/>
                        </a:xfrm>
                        <a:prstGeom prst="rect">
                          <a:avLst/>
                        </a:prstGeom>
                        <a:noFill/>
                        <a:ln w="6350">
                          <a:noFill/>
                        </a:ln>
                      </wps:spPr>
                      <wps:txbx>
                        <w:txbxContent>
                          <w:p w14:paraId="6B542D1C">
                            <w:pPr>
                              <w:wordWrap/>
                              <w:adjustRightInd w:val="0"/>
                              <w:snapToGrid w:val="0"/>
                            </w:pPr>
                            <w:r>
                              <w:rPr>
                                <w:rFonts w:ascii="Times New Roman" w:hAnsi="Times New Roman" w:eastAsia="黑体" w:cs="Times New Roman"/>
                              </w:rPr>
                              <w:t>ICS</w:t>
                            </w:r>
                            <w:r>
                              <w:rPr>
                                <w:rFonts w:hint="eastAsia" w:ascii="Times New Roman" w:hAnsi="Times New Roman" w:eastAsia="黑体" w:cs="Times New Roman"/>
                              </w:rPr>
                              <w:tab/>
                            </w:r>
                            <w:r>
                              <w:rPr>
                                <w:rFonts w:hint="eastAsia" w:ascii="黑体" w:hAnsi="黑体" w:eastAsia="黑体" w:cs="黑体"/>
                              </w:rPr>
                              <w:t>03.220</w:t>
                            </w:r>
                            <w:r>
                              <w:br w:type="textWrapping"/>
                            </w:r>
                            <w:r>
                              <w:rPr>
                                <w:rFonts w:ascii="Times New Roman" w:hAnsi="Times New Roman" w:eastAsia="黑体" w:cs="Times New Roman"/>
                              </w:rPr>
                              <w:t>CCS</w:t>
                            </w:r>
                            <w:r>
                              <w:rPr>
                                <w:rFonts w:hint="eastAsia" w:ascii="Times New Roman" w:hAnsi="Times New Roman" w:eastAsia="黑体" w:cs="Times New Roman"/>
                              </w:rPr>
                              <w:tab/>
                            </w:r>
                            <w:r>
                              <w:rPr>
                                <w:rFonts w:ascii="Times New Roman" w:hAnsi="Times New Roman" w:eastAsia="黑体" w:cs="Times New Roman"/>
                              </w:rPr>
                              <w:t>G563</w:t>
                            </w:r>
                            <w:r>
                              <w:br w:type="textWrapping"/>
                            </w:r>
                          </w:p>
                        </w:txbxContent>
                      </wps:txbx>
                      <wps:bodyPr rot="0" spcFirstLastPara="0" vertOverflow="overflow" horzOverflow="overflow" vert="horz" wrap="square" lIns="0" tIns="0" rIns="36000" bIns="0" numCol="1" spcCol="0" rtlCol="0" fromWordArt="0" anchor="t" anchorCtr="0" forceAA="0" compatLnSpc="1">
                        <a:noAutofit/>
                      </wps:bodyPr>
                    </wps:wsp>
                  </a:graphicData>
                </a:graphic>
              </wp:anchor>
            </w:drawing>
          </mc:Choice>
          <mc:Fallback>
            <w:pict>
              <v:shape id="文本框 ICS/CSS/备案号" o:spid="_x0000_s1026" o:spt="202" type="#_x0000_t202" style="position:absolute;left:0pt;margin-left:-0.55pt;margin-top:-2.55pt;height:45.7pt;width:293.75pt;z-index:251659264;mso-width-relative:page;mso-height-relative:page;" filled="f" stroked="f" coordsize="21600,21600" o:gfxdata="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DM7HCdcAAAAIAQAA&#10;DwAAAAAAAAABACAAAAAiAAAAZHJzL2Rvd25yZXYueG1sUEsBAhQAFAAAAAgAh07iQPdLuu9TAgAA&#10;hAQAAA4AAAAAAAAAAQAgAAAAJgEAAGRycy9lMm9Eb2MueG1sUEsFBgAAAAAGAAYAWQEAAOsFAAAA&#10;AA==&#10;">
                <v:fill on="f" focussize="0,0"/>
                <v:stroke on="f" weight="0.5pt"/>
                <v:imagedata o:title=""/>
                <o:lock v:ext="edit" aspectratio="f"/>
                <v:textbox inset="0mm,0mm,1mm,0mm">
                  <w:txbxContent>
                    <w:p w14:paraId="6B542D1C">
                      <w:pPr>
                        <w:wordWrap/>
                        <w:adjustRightInd w:val="0"/>
                        <w:snapToGrid w:val="0"/>
                      </w:pPr>
                      <w:r>
                        <w:rPr>
                          <w:rFonts w:ascii="Times New Roman" w:hAnsi="Times New Roman" w:eastAsia="黑体" w:cs="Times New Roman"/>
                        </w:rPr>
                        <w:t>ICS</w:t>
                      </w:r>
                      <w:r>
                        <w:rPr>
                          <w:rFonts w:hint="eastAsia" w:ascii="Times New Roman" w:hAnsi="Times New Roman" w:eastAsia="黑体" w:cs="Times New Roman"/>
                        </w:rPr>
                        <w:tab/>
                      </w:r>
                      <w:r>
                        <w:rPr>
                          <w:rFonts w:hint="eastAsia" w:ascii="黑体" w:hAnsi="黑体" w:eastAsia="黑体" w:cs="黑体"/>
                        </w:rPr>
                        <w:t>03.220</w:t>
                      </w:r>
                      <w:r>
                        <w:br w:type="textWrapping"/>
                      </w:r>
                      <w:r>
                        <w:rPr>
                          <w:rFonts w:ascii="Times New Roman" w:hAnsi="Times New Roman" w:eastAsia="黑体" w:cs="Times New Roman"/>
                        </w:rPr>
                        <w:t>CCS</w:t>
                      </w:r>
                      <w:r>
                        <w:rPr>
                          <w:rFonts w:hint="eastAsia" w:ascii="Times New Roman" w:hAnsi="Times New Roman" w:eastAsia="黑体" w:cs="Times New Roman"/>
                        </w:rPr>
                        <w:tab/>
                      </w:r>
                      <w:r>
                        <w:rPr>
                          <w:rFonts w:ascii="Times New Roman" w:hAnsi="Times New Roman" w:eastAsia="黑体" w:cs="Times New Roman"/>
                        </w:rPr>
                        <w:t>G563</w:t>
                      </w:r>
                      <w:r>
                        <w:br w:type="textWrapping"/>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963295</wp:posOffset>
                </wp:positionV>
                <wp:extent cx="6216650" cy="658495"/>
                <wp:effectExtent l="0" t="0" r="0" b="0"/>
                <wp:wrapNone/>
                <wp:docPr id="3" name="文本框 标准抬头" title="标准抬头"/>
                <wp:cNvGraphicFramePr/>
                <a:graphic xmlns:a="http://schemas.openxmlformats.org/drawingml/2006/main">
                  <a:graphicData uri="http://schemas.microsoft.com/office/word/2010/wordprocessingShape">
                    <wps:wsp>
                      <wps:cNvSpPr txBox="1"/>
                      <wps:spPr>
                        <a:xfrm>
                          <a:off x="0" y="0"/>
                          <a:ext cx="6216650" cy="658495"/>
                        </a:xfrm>
                        <a:prstGeom prst="rect">
                          <a:avLst/>
                        </a:prstGeom>
                        <a:noFill/>
                        <a:ln w="6350">
                          <a:noFill/>
                        </a:ln>
                      </wps:spPr>
                      <wps:txbx>
                        <w:txbxContent>
                          <w:p w14:paraId="318BEFEB">
                            <w:pPr>
                              <w:wordWrap/>
                              <w:adjustRightInd w:val="0"/>
                              <w:snapToGrid w:val="0"/>
                              <w:jc w:val="distribute"/>
                            </w:pPr>
                            <w:r>
                              <w:rPr>
                                <w:rFonts w:hint="eastAsia" w:ascii="黑体" w:hAnsi="黑体" w:eastAsia="黑体" w:cs="黑体"/>
                                <w:sz w:val="51"/>
                                <w:szCs w:val="51"/>
                              </w:rPr>
                              <w:t>团体标准</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文本框 标准抬头" o:spid="_x0000_s1026" o:spt="202" type="#_x0000_t202" style="position:absolute;left:0pt;margin-left:-5.6pt;margin-top:75.85pt;height:51.85pt;width:489.5pt;z-index:251660288;v-text-anchor:middle;mso-width-relative:page;mso-height-relative:page;" filled="f" stroked="f" coordsize="21600,21600" o:gfxdata="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SD8XtoAAAALAQAADwAAAAAA&#10;AAABACAAAAAiAAAAZHJzL2Rvd25yZXYueG1sUEsBAhQAFAAAAAgAh07iQOpjbnZKAgAAeAQAAA4A&#10;AAAAAAAAAQAgAAAAKQEAAGRycy9lMm9Eb2MueG1sUEsFBgAAAAAGAAYAWQEAAOUFAAAAAA==&#10;">
                <v:fill on="f" focussize="0,0"/>
                <v:stroke on="f" weight="0.5pt"/>
                <v:imagedata o:title=""/>
                <o:lock v:ext="edit" aspectratio="f"/>
                <v:textbox inset="0mm,0mm,0mm,0mm">
                  <w:txbxContent>
                    <w:p w14:paraId="318BEFEB">
                      <w:pPr>
                        <w:wordWrap/>
                        <w:adjustRightInd w:val="0"/>
                        <w:snapToGrid w:val="0"/>
                        <w:jc w:val="distribute"/>
                      </w:pPr>
                      <w:r>
                        <w:rPr>
                          <w:rFonts w:hint="eastAsia" w:ascii="黑体" w:hAnsi="黑体" w:eastAsia="黑体" w:cs="黑体"/>
                          <w:sz w:val="51"/>
                          <w:szCs w:val="51"/>
                        </w:rPr>
                        <w:t>团体标准</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-3175</wp:posOffset>
                </wp:positionH>
                <wp:positionV relativeFrom="paragraph">
                  <wp:posOffset>1720850</wp:posOffset>
                </wp:positionV>
                <wp:extent cx="5975985" cy="278130"/>
                <wp:effectExtent l="0" t="0" r="0" b="0"/>
                <wp:wrapNone/>
                <wp:docPr id="4" name="文本框 标准编号" title="标准编号"/>
                <wp:cNvGraphicFramePr/>
                <a:graphic xmlns:a="http://schemas.openxmlformats.org/drawingml/2006/main">
                  <a:graphicData uri="http://schemas.microsoft.com/office/word/2010/wordprocessingShape">
                    <wps:wsp>
                      <wps:cNvSpPr txBox="1"/>
                      <wps:spPr>
                        <a:xfrm>
                          <a:off x="0" y="0"/>
                          <a:ext cx="5975985" cy="278130"/>
                        </a:xfrm>
                        <a:prstGeom prst="rect">
                          <a:avLst/>
                        </a:prstGeom>
                        <a:noFill/>
                        <a:ln w="6350">
                          <a:noFill/>
                        </a:ln>
                      </wps:spPr>
                      <wps:txbx>
                        <w:txbxContent>
                          <w:p w14:paraId="03B227D3">
                            <w:pPr>
                              <w:wordWrap/>
                              <w:adjustRightInd w:val="0"/>
                              <w:snapToGrid w:val="0"/>
                              <w:jc w:val="right"/>
                              <w:rPr>
                                <w:rFonts w:ascii="黑体" w:hAnsi="黑体" w:eastAsia="黑体" w:cs="黑体"/>
                                <w:sz w:val="28"/>
                                <w:szCs w:val="28"/>
                              </w:rPr>
                            </w:pPr>
                            <w:r>
                              <w:rPr>
                                <w:rFonts w:hint="eastAsia" w:ascii="黑体" w:hAnsi="黑体" w:eastAsia="黑体" w:cs="黑体"/>
                                <w:sz w:val="28"/>
                                <w:szCs w:val="28"/>
                              </w:rPr>
                              <w:t>T/CECC 000—202</w:t>
                            </w:r>
                            <w:r>
                              <w:rPr>
                                <w:rFonts w:ascii="黑体" w:hAnsi="黑体" w:eastAsia="黑体" w:cs="黑体"/>
                                <w:sz w:val="28"/>
                                <w:szCs w:val="28"/>
                              </w:rPr>
                              <w:t>5</w:t>
                            </w:r>
                          </w:p>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id="文本框 标准编号" o:spid="_x0000_s1026" o:spt="202" type="#_x0000_t202" style="position:absolute;left:0pt;margin-left:-0.25pt;margin-top:135.5pt;height:21.9pt;width:470.55pt;z-index:251661312;v-text-anchor:middle;mso-width-relative:page;mso-height-relative:page;" filled="f" stroked="f" coordsize="21600,21600" o:gfxdata="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KQkuHdwA&#10;AAAJAQAADwAAAAAAAAABACAAAAAiAAAAZHJzL2Rvd25yZXYueG1sUEsBAhQAFAAAAAgAh07iQO4c&#10;WZhUAgAAgAQAAA4AAAAAAAAAAQAgAAAAKwEAAGRycy9lMm9Eb2MueG1sUEsFBgAAAAAGAAYAWQEA&#10;APEFAAAAAA==&#10;">
                <v:fill on="f" focussize="0,0"/>
                <v:stroke on="f" weight="0.5pt"/>
                <v:imagedata o:title=""/>
                <o:lock v:ext="edit" aspectratio="f"/>
                <v:textbox inset="1mm,0mm,1mm,0mm">
                  <w:txbxContent>
                    <w:p w14:paraId="03B227D3">
                      <w:pPr>
                        <w:wordWrap/>
                        <w:adjustRightInd w:val="0"/>
                        <w:snapToGrid w:val="0"/>
                        <w:jc w:val="right"/>
                        <w:rPr>
                          <w:rFonts w:ascii="黑体" w:hAnsi="黑体" w:eastAsia="黑体" w:cs="黑体"/>
                          <w:sz w:val="28"/>
                          <w:szCs w:val="28"/>
                        </w:rPr>
                      </w:pPr>
                      <w:r>
                        <w:rPr>
                          <w:rFonts w:hint="eastAsia" w:ascii="黑体" w:hAnsi="黑体" w:eastAsia="黑体" w:cs="黑体"/>
                          <w:sz w:val="28"/>
                          <w:szCs w:val="28"/>
                        </w:rPr>
                        <w:t>T/CECC 000—202</w:t>
                      </w:r>
                      <w:r>
                        <w:rPr>
                          <w:rFonts w:ascii="黑体" w:hAnsi="黑体" w:eastAsia="黑体" w:cs="黑体"/>
                          <w:sz w:val="28"/>
                          <w:szCs w:val="28"/>
                        </w:rPr>
                        <w:t>5</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1905</wp:posOffset>
                </wp:positionH>
                <wp:positionV relativeFrom="paragraph">
                  <wp:posOffset>1955800</wp:posOffset>
                </wp:positionV>
                <wp:extent cx="6007735" cy="278130"/>
                <wp:effectExtent l="0" t="0" r="0" b="0"/>
                <wp:wrapNone/>
                <wp:docPr id="5" name="文本框 代替标准编号" title="代替标准编号"/>
                <wp:cNvGraphicFramePr/>
                <a:graphic xmlns:a="http://schemas.openxmlformats.org/drawingml/2006/main">
                  <a:graphicData uri="http://schemas.microsoft.com/office/word/2010/wordprocessingShape">
                    <wps:wsp>
                      <wps:cNvSpPr txBox="1"/>
                      <wps:spPr>
                        <a:xfrm>
                          <a:off x="0" y="0"/>
                          <a:ext cx="6007735" cy="278130"/>
                        </a:xfrm>
                        <a:prstGeom prst="rect">
                          <a:avLst/>
                        </a:prstGeom>
                        <a:noFill/>
                        <a:ln w="6350">
                          <a:noFill/>
                        </a:ln>
                      </wps:spPr>
                      <wps:txbx>
                        <w:txbxContent>
                          <w:p w14:paraId="2599FEB7">
                            <w:pPr>
                              <w:wordWrap/>
                              <w:adjustRightInd w:val="0"/>
                              <w:snapToGrid w:val="0"/>
                              <w:jc w:val="right"/>
                            </w:pPr>
                          </w:p>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id="文本框 代替标准编号" o:spid="_x0000_s1026" o:spt="202" type="#_x0000_t202" style="position:absolute;left:0pt;margin-left:0.15pt;margin-top:154pt;height:21.9pt;width:473.05pt;z-index:251662336;v-text-anchor:middle;mso-width-relative:page;mso-height-relative:page;" filled="f" stroked="f" coordsize="21600,21600" o:gfxdata="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6&#10;v8vy2gAAAAgBAAAPAAAAAAAAAAEAIAAAACIAAABkcnMvZG93bnJldi54bWxQSwECFAAUAAAACACH&#10;TuJAvGN9IlsCAACMBAAADgAAAAAAAAABACAAAAApAQAAZHJzL2Uyb0RvYy54bWxQSwUGAAAAAAYA&#10;BgBZAQAA9gUAAAAA&#10;">
                <v:fill on="f" focussize="0,0"/>
                <v:stroke on="f" weight="0.5pt"/>
                <v:imagedata o:title=""/>
                <o:lock v:ext="edit" aspectratio="f"/>
                <v:textbox inset="1mm,0mm,1mm,0mm">
                  <w:txbxContent>
                    <w:p w14:paraId="2599FEB7">
                      <w:pPr>
                        <w:wordWrap/>
                        <w:adjustRightInd w:val="0"/>
                        <w:snapToGrid w:val="0"/>
                        <w:jc w:val="right"/>
                      </w:pP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1270</wp:posOffset>
                </wp:positionH>
                <wp:positionV relativeFrom="paragraph">
                  <wp:posOffset>2345055</wp:posOffset>
                </wp:positionV>
                <wp:extent cx="6124575" cy="0"/>
                <wp:effectExtent l="5715" t="9525" r="13335" b="9525"/>
                <wp:wrapNone/>
                <wp:docPr id="781802957" name="上横线"/>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6350">
                          <a:solidFill>
                            <a:schemeClr val="dk1">
                              <a:lumMod val="100000"/>
                              <a:lumOff val="0"/>
                            </a:schemeClr>
                          </a:solidFill>
                          <a:miter lim="800000"/>
                        </a:ln>
                      </wps:spPr>
                      <wps:bodyPr/>
                    </wps:wsp>
                  </a:graphicData>
                </a:graphic>
              </wp:anchor>
            </w:drawing>
          </mc:Choice>
          <mc:Fallback>
            <w:pict>
              <v:line id="上横线" o:spid="_x0000_s1026" o:spt="20" style="position:absolute;left:0pt;margin-left:0.1pt;margin-top:184.65pt;height:0pt;width:482.25pt;z-index:251667456;mso-width-relative:page;mso-height-relative:page;" filled="f" stroked="t" coordsize="21600,21600" o:gfxdata="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nUmtYAAAAIAQAADwAAAAAAAAABACAAAAAiAAAAZHJzL2Rvd25yZXYu&#10;eG1sUEsBAhQAFAAAAAgAh07iQD8Qcnn9AQAA7QMAAA4AAAAAAAAAAQAgAAAAJQEAAGRycy9lMm9E&#10;b2MueG1sUEsFBgAAAAAGAAYAWQEAAJQFAAAAAA==&#10;">
                <v:fill on="f" focussize="0,0"/>
                <v:stroke weight="0.5pt" color="#000000 [3216]" miterlimit="8" joinstyle="miter"/>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-6985</wp:posOffset>
                </wp:positionH>
                <wp:positionV relativeFrom="paragraph">
                  <wp:posOffset>3709035</wp:posOffset>
                </wp:positionV>
                <wp:extent cx="6137275" cy="4199255"/>
                <wp:effectExtent l="0" t="0" r="0" b="0"/>
                <wp:wrapNone/>
                <wp:docPr id="6" name="文本框 标准名称" title="标准名称"/>
                <wp:cNvGraphicFramePr/>
                <a:graphic xmlns:a="http://schemas.openxmlformats.org/drawingml/2006/main">
                  <a:graphicData uri="http://schemas.microsoft.com/office/word/2010/wordprocessingShape">
                    <wps:wsp>
                      <wps:cNvSpPr txBox="1"/>
                      <wps:spPr>
                        <a:xfrm>
                          <a:off x="0" y="0"/>
                          <a:ext cx="6137275" cy="4199255"/>
                        </a:xfrm>
                        <a:prstGeom prst="rect">
                          <a:avLst/>
                        </a:prstGeom>
                        <a:noFill/>
                        <a:ln w="6350">
                          <a:noFill/>
                        </a:ln>
                      </wps:spPr>
                      <wps:txbx>
                        <w:txbxContent>
                          <w:p w14:paraId="43ECA2BD">
                            <w:pPr>
                              <w:wordWrap/>
                              <w:adjustRightInd w:val="0"/>
                              <w:snapToGrid w:val="0"/>
                              <w:spacing w:line="680" w:lineRule="exact"/>
                              <w:jc w:val="center"/>
                              <w:rPr>
                                <w:rFonts w:ascii="黑体" w:hAnsi="黑体" w:eastAsia="黑体" w:cs="黑体"/>
                                <w:sz w:val="52"/>
                                <w:szCs w:val="52"/>
                              </w:rPr>
                            </w:pPr>
                            <w:r>
                              <w:rPr>
                                <w:rFonts w:hint="eastAsia" w:ascii="黑体" w:hAnsi="黑体" w:eastAsia="黑体" w:cs="黑体"/>
                                <w:sz w:val="52"/>
                                <w:szCs w:val="52"/>
                              </w:rPr>
                              <w:t>机载软件适航要求符合性规范</w:t>
                            </w:r>
                          </w:p>
                          <w:p w14:paraId="73AA752E">
                            <w:pPr>
                              <w:wordWrap/>
                              <w:adjustRightInd w:val="0"/>
                              <w:snapToGrid w:val="0"/>
                              <w:spacing w:before="370" w:line="400" w:lineRule="exact"/>
                              <w:jc w:val="center"/>
                              <w:rPr>
                                <w:rFonts w:ascii="Times New Roman" w:hAnsi="Times New Roman" w:cs="Times New Roman"/>
                                <w:sz w:val="28"/>
                                <w:szCs w:val="28"/>
                              </w:rPr>
                            </w:pPr>
                            <w:r>
                              <w:rPr>
                                <w:rFonts w:hint="eastAsia" w:ascii="Times New Roman" w:hAnsi="Times New Roman" w:cs="Times New Roman"/>
                                <w:sz w:val="28"/>
                                <w:szCs w:val="28"/>
                              </w:rPr>
                              <w:t>Compliance Specifications</w:t>
                            </w:r>
                            <w:r>
                              <w:rPr>
                                <w:rFonts w:ascii="Times New Roman" w:hAnsi="Times New Roman" w:cs="Times New Roman"/>
                                <w:sz w:val="28"/>
                                <w:szCs w:val="28"/>
                              </w:rPr>
                              <w:t xml:space="preserve"> for Airworthiness Requirements of </w:t>
                            </w:r>
                            <w:r>
                              <w:rPr>
                                <w:rFonts w:hint="eastAsia" w:ascii="Times New Roman" w:hAnsi="Times New Roman" w:cs="Times New Roman"/>
                                <w:sz w:val="28"/>
                                <w:szCs w:val="28"/>
                              </w:rPr>
                              <w:t>Software</w:t>
                            </w:r>
                            <w:r>
                              <w:rPr>
                                <w:rFonts w:ascii="Times New Roman" w:hAnsi="Times New Roman" w:cs="Times New Roman"/>
                                <w:sz w:val="28"/>
                                <w:szCs w:val="28"/>
                              </w:rPr>
                              <w:t xml:space="preserve"> in Airborne</w:t>
                            </w:r>
                          </w:p>
                          <w:p w14:paraId="64FC1AB8">
                            <w:pPr>
                              <w:spacing w:before="640" w:line="400" w:lineRule="exact"/>
                              <w:jc w:val="center"/>
                              <w:rPr>
                                <w:rFonts w:ascii="Times New Roman" w:hAnsi="Times New Roman" w:cs="Times New Roman"/>
                                <w:sz w:val="28"/>
                                <w:szCs w:val="28"/>
                              </w:rPr>
                            </w:pPr>
                          </w:p>
                          <w:p w14:paraId="79485340">
                            <w:pPr>
                              <w:spacing w:before="500" w:after="240" w:line="400" w:lineRule="exact"/>
                              <w:jc w:val="center"/>
                              <w:rPr>
                                <w:rFonts w:ascii="宋体" w:hAnsi="宋体" w:eastAsia="宋体" w:cs="宋体"/>
                                <w:sz w:val="24"/>
                              </w:rPr>
                            </w:pPr>
                            <w:r>
                              <w:rPr>
                                <w:rFonts w:hint="eastAsia" w:ascii="宋体" w:hAnsi="宋体" w:eastAsia="宋体" w:cs="宋体"/>
                                <w:sz w:val="24"/>
                              </w:rPr>
                              <w:t>（征求意见稿）</w:t>
                            </w:r>
                            <w:r>
                              <w:br w:type="textWrapping"/>
                            </w:r>
                            <w:r>
                              <w:rPr>
                                <w:rFonts w:hint="eastAsia" w:ascii="宋体" w:hAnsi="宋体" w:eastAsia="宋体" w:cs="宋体"/>
                                <w:sz w:val="24"/>
                              </w:rPr>
                              <w:t>2025-xx-xx</w:t>
                            </w:r>
                          </w:p>
                          <w:p w14:paraId="439A7575">
                            <w:pPr>
                              <w:spacing w:before="567"/>
                              <w:jc w:val="center"/>
                              <w:rPr>
                                <w:rFonts w:ascii="宋体" w:hAnsi="宋体" w:eastAsia="宋体" w:cs="宋体"/>
                                <w:sz w:val="24"/>
                              </w:rPr>
                            </w:pP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id="文本框 标准名称" o:spid="_x0000_s1026" o:spt="202" type="#_x0000_t202" style="position:absolute;left:0pt;margin-left:-0.55pt;margin-top:292.05pt;height:330.65pt;width:483.25pt;z-index:251663360;mso-width-relative:page;mso-height-relative:page;" filled="f" stroked="f" coordsize="21600,21600" o:gfxdata="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I+5ABHYAAAACwEA&#10;AA8AAAAAAAAAAQAgAAAAIgAAAGRycy9kb3ducmV2LnhtbFBLAQIUABQAAAAIAIdO4kAsxUKQUwIA&#10;AH8EAAAOAAAAAAAAAAEAIAAAACcBAABkcnMvZTJvRG9jLnhtbFBLBQYAAAAABgAGAFkBAADsBQAA&#10;AAA=&#10;">
                <v:fill on="f" focussize="0,0"/>
                <v:stroke on="f" weight="0.5pt"/>
                <v:imagedata o:title=""/>
                <o:lock v:ext="edit" aspectratio="f"/>
                <v:textbox inset="1mm,0mm,1mm,0mm">
                  <w:txbxContent>
                    <w:p w14:paraId="43ECA2BD">
                      <w:pPr>
                        <w:wordWrap/>
                        <w:adjustRightInd w:val="0"/>
                        <w:snapToGrid w:val="0"/>
                        <w:spacing w:line="680" w:lineRule="exact"/>
                        <w:jc w:val="center"/>
                        <w:rPr>
                          <w:rFonts w:ascii="黑体" w:hAnsi="黑体" w:eastAsia="黑体" w:cs="黑体"/>
                          <w:sz w:val="52"/>
                          <w:szCs w:val="52"/>
                        </w:rPr>
                      </w:pPr>
                      <w:r>
                        <w:rPr>
                          <w:rFonts w:hint="eastAsia" w:ascii="黑体" w:hAnsi="黑体" w:eastAsia="黑体" w:cs="黑体"/>
                          <w:sz w:val="52"/>
                          <w:szCs w:val="52"/>
                        </w:rPr>
                        <w:t>机载软件适航要求符合性规范</w:t>
                      </w:r>
                    </w:p>
                    <w:p w14:paraId="73AA752E">
                      <w:pPr>
                        <w:wordWrap/>
                        <w:adjustRightInd w:val="0"/>
                        <w:snapToGrid w:val="0"/>
                        <w:spacing w:before="370" w:line="400" w:lineRule="exact"/>
                        <w:jc w:val="center"/>
                        <w:rPr>
                          <w:rFonts w:ascii="Times New Roman" w:hAnsi="Times New Roman" w:cs="Times New Roman"/>
                          <w:sz w:val="28"/>
                          <w:szCs w:val="28"/>
                        </w:rPr>
                      </w:pPr>
                      <w:r>
                        <w:rPr>
                          <w:rFonts w:hint="eastAsia" w:ascii="Times New Roman" w:hAnsi="Times New Roman" w:cs="Times New Roman"/>
                          <w:sz w:val="28"/>
                          <w:szCs w:val="28"/>
                        </w:rPr>
                        <w:t>Compliance Specifications</w:t>
                      </w:r>
                      <w:r>
                        <w:rPr>
                          <w:rFonts w:ascii="Times New Roman" w:hAnsi="Times New Roman" w:cs="Times New Roman"/>
                          <w:sz w:val="28"/>
                          <w:szCs w:val="28"/>
                        </w:rPr>
                        <w:t xml:space="preserve"> for Airworthiness Requirements of </w:t>
                      </w:r>
                      <w:r>
                        <w:rPr>
                          <w:rFonts w:hint="eastAsia" w:ascii="Times New Roman" w:hAnsi="Times New Roman" w:cs="Times New Roman"/>
                          <w:sz w:val="28"/>
                          <w:szCs w:val="28"/>
                        </w:rPr>
                        <w:t>Software</w:t>
                      </w:r>
                      <w:r>
                        <w:rPr>
                          <w:rFonts w:ascii="Times New Roman" w:hAnsi="Times New Roman" w:cs="Times New Roman"/>
                          <w:sz w:val="28"/>
                          <w:szCs w:val="28"/>
                        </w:rPr>
                        <w:t xml:space="preserve"> in Airborne</w:t>
                      </w:r>
                    </w:p>
                    <w:p w14:paraId="64FC1AB8">
                      <w:pPr>
                        <w:spacing w:before="640" w:line="400" w:lineRule="exact"/>
                        <w:jc w:val="center"/>
                        <w:rPr>
                          <w:rFonts w:ascii="Times New Roman" w:hAnsi="Times New Roman" w:cs="Times New Roman"/>
                          <w:sz w:val="28"/>
                          <w:szCs w:val="28"/>
                        </w:rPr>
                      </w:pPr>
                    </w:p>
                    <w:p w14:paraId="79485340">
                      <w:pPr>
                        <w:spacing w:before="500" w:after="240" w:line="400" w:lineRule="exact"/>
                        <w:jc w:val="center"/>
                        <w:rPr>
                          <w:rFonts w:ascii="宋体" w:hAnsi="宋体" w:eastAsia="宋体" w:cs="宋体"/>
                          <w:sz w:val="24"/>
                        </w:rPr>
                      </w:pPr>
                      <w:r>
                        <w:rPr>
                          <w:rFonts w:hint="eastAsia" w:ascii="宋体" w:hAnsi="宋体" w:eastAsia="宋体" w:cs="宋体"/>
                          <w:sz w:val="24"/>
                        </w:rPr>
                        <w:t>（征求意见稿）</w:t>
                      </w:r>
                      <w:r>
                        <w:br w:type="textWrapping"/>
                      </w:r>
                      <w:r>
                        <w:rPr>
                          <w:rFonts w:hint="eastAsia" w:ascii="宋体" w:hAnsi="宋体" w:eastAsia="宋体" w:cs="宋体"/>
                          <w:sz w:val="24"/>
                        </w:rPr>
                        <w:t>2025-xx-xx</w:t>
                      </w:r>
                    </w:p>
                    <w:p w14:paraId="439A7575">
                      <w:pPr>
                        <w:spacing w:before="567"/>
                        <w:jc w:val="center"/>
                        <w:rPr>
                          <w:rFonts w:ascii="宋体" w:hAnsi="宋体" w:eastAsia="宋体" w:cs="宋体"/>
                          <w:sz w:val="24"/>
                        </w:rPr>
                      </w:pP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-7620</wp:posOffset>
                </wp:positionH>
                <wp:positionV relativeFrom="paragraph">
                  <wp:posOffset>8877935</wp:posOffset>
                </wp:positionV>
                <wp:extent cx="6136005" cy="0"/>
                <wp:effectExtent l="6350" t="8255" r="10795" b="10795"/>
                <wp:wrapNone/>
                <wp:docPr id="1555560935" name="下横线"/>
                <wp:cNvGraphicFramePr/>
                <a:graphic xmlns:a="http://schemas.openxmlformats.org/drawingml/2006/main">
                  <a:graphicData uri="http://schemas.microsoft.com/office/word/2010/wordprocessingShape">
                    <wps:wsp>
                      <wps:cNvCnPr>
                        <a:cxnSpLocks noChangeShapeType="1"/>
                      </wps:cNvCnPr>
                      <wps:spPr bwMode="auto">
                        <a:xfrm>
                          <a:off x="0" y="0"/>
                          <a:ext cx="6136005" cy="0"/>
                        </a:xfrm>
                        <a:prstGeom prst="line">
                          <a:avLst/>
                        </a:prstGeom>
                        <a:noFill/>
                        <a:ln w="12700">
                          <a:solidFill>
                            <a:schemeClr val="tx1">
                              <a:lumMod val="100000"/>
                              <a:lumOff val="0"/>
                            </a:schemeClr>
                          </a:solidFill>
                          <a:miter lim="800000"/>
                        </a:ln>
                      </wps:spPr>
                      <wps:bodyPr/>
                    </wps:wsp>
                  </a:graphicData>
                </a:graphic>
              </wp:anchor>
            </w:drawing>
          </mc:Choice>
          <mc:Fallback>
            <w:pict>
              <v:line id="下横线" o:spid="_x0000_s1026" o:spt="20" style="position:absolute;left:0pt;margin-left:-0.6pt;margin-top:699.05pt;height:0pt;width:483.15pt;z-index:251668480;mso-width-relative:page;mso-height-relative:page;" filled="f" stroked="t" coordsize="21600,21600" o:gfxdata="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tyAUP2QAAAAwBAAAPAAAAAAAAAAEAIAAAACIAAABkcnMvZG93bnJl&#10;di54bWxQSwECFAAUAAAACACHTuJAUNbVTvwBAADvAwAADgAAAAAAAAABACAAAAAoAQAAZHJzL2Uy&#10;b0RvYy54bWxQSwUGAAAAAAYABgBZAQAAlgUAAAAA&#10;">
                <v:fill on="f" focussize="0,0"/>
                <v:stroke weight="1pt" color="#000000 [3229]" miterlimit="8" joinstyle="miter"/>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-28575</wp:posOffset>
                </wp:positionH>
                <wp:positionV relativeFrom="paragraph">
                  <wp:posOffset>8566150</wp:posOffset>
                </wp:positionV>
                <wp:extent cx="2613660" cy="360045"/>
                <wp:effectExtent l="0" t="0" r="0" b="0"/>
                <wp:wrapNone/>
                <wp:docPr id="7" name="文本框 发布日期" title="发布日期"/>
                <wp:cNvGraphicFramePr/>
                <a:graphic xmlns:a="http://schemas.openxmlformats.org/drawingml/2006/main">
                  <a:graphicData uri="http://schemas.microsoft.com/office/word/2010/wordprocessingShape">
                    <wps:wsp>
                      <wps:cNvSpPr txBox="1"/>
                      <wps:spPr>
                        <a:xfrm>
                          <a:off x="0" y="0"/>
                          <a:ext cx="2613660" cy="360045"/>
                        </a:xfrm>
                        <a:prstGeom prst="rect">
                          <a:avLst/>
                        </a:prstGeom>
                        <a:noFill/>
                        <a:ln w="6350">
                          <a:noFill/>
                        </a:ln>
                      </wps:spPr>
                      <wps:txbx>
                        <w:txbxContent>
                          <w:p w14:paraId="76C01913">
                            <w:pPr>
                              <w:wordWrap/>
                              <w:snapToGrid w:val="0"/>
                              <w:jc w:val="left"/>
                            </w:pPr>
                            <w:r>
                              <w:rPr>
                                <w:rFonts w:hint="eastAsia" w:ascii="黑体" w:hAnsi="黑体" w:eastAsia="黑体" w:cs="黑体"/>
                                <w:sz w:val="28"/>
                                <w:szCs w:val="28"/>
                              </w:rPr>
                              <w:t>2025-xx-xx 发布</w:t>
                            </w:r>
                          </w:p>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id="文本框 发布日期" o:spid="_x0000_s1026" o:spt="202" type="#_x0000_t202" style="position:absolute;left:0pt;margin-left:-2.25pt;margin-top:674.5pt;height:28.35pt;width:205.8pt;z-index:251664384;v-text-anchor:middle;mso-width-relative:page;mso-height-relative:page;" filled="f" stroked="f" coordsize="21600,21600" o:gfxdata="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UNNvHdAAAA&#10;DAEAAA8AAAAAAAAAAQAgAAAAIgAAAGRycy9kb3ducmV2LnhtbFBLAQIUABQAAAAIAIdO4kC4L8Rj&#10;UQIAAIAEAAAOAAAAAAAAAAEAIAAAACwBAABkcnMvZTJvRG9jLnhtbFBLBQYAAAAABgAGAFkBAADv&#10;BQAAAAA=&#10;">
                <v:fill on="f" focussize="0,0"/>
                <v:stroke on="f" weight="0.5pt"/>
                <v:imagedata o:title=""/>
                <o:lock v:ext="edit" aspectratio="f"/>
                <v:textbox inset="1mm,0mm,1mm,0mm">
                  <w:txbxContent>
                    <w:p w14:paraId="76C01913">
                      <w:pPr>
                        <w:wordWrap/>
                        <w:snapToGrid w:val="0"/>
                        <w:jc w:val="left"/>
                      </w:pPr>
                      <w:r>
                        <w:rPr>
                          <w:rFonts w:hint="eastAsia" w:ascii="黑体" w:hAnsi="黑体" w:eastAsia="黑体" w:cs="黑体"/>
                          <w:sz w:val="28"/>
                          <w:szCs w:val="28"/>
                        </w:rPr>
                        <w:t>2025-xx-xx 发布</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3553460</wp:posOffset>
                </wp:positionH>
                <wp:positionV relativeFrom="paragraph">
                  <wp:posOffset>8566150</wp:posOffset>
                </wp:positionV>
                <wp:extent cx="2613660" cy="360045"/>
                <wp:effectExtent l="0" t="0" r="0" b="0"/>
                <wp:wrapNone/>
                <wp:docPr id="8" name="文本框 实施日期" title="实施日期"/>
                <wp:cNvGraphicFramePr/>
                <a:graphic xmlns:a="http://schemas.openxmlformats.org/drawingml/2006/main">
                  <a:graphicData uri="http://schemas.microsoft.com/office/word/2010/wordprocessingShape">
                    <wps:wsp>
                      <wps:cNvSpPr txBox="1"/>
                      <wps:spPr>
                        <a:xfrm>
                          <a:off x="0" y="0"/>
                          <a:ext cx="2613660" cy="360045"/>
                        </a:xfrm>
                        <a:prstGeom prst="rect">
                          <a:avLst/>
                        </a:prstGeom>
                        <a:noFill/>
                        <a:ln w="6350">
                          <a:noFill/>
                        </a:ln>
                      </wps:spPr>
                      <wps:txbx>
                        <w:txbxContent>
                          <w:p w14:paraId="122655A9">
                            <w:pPr>
                              <w:jc w:val="right"/>
                            </w:pPr>
                            <w:r>
                              <w:rPr>
                                <w:rFonts w:hint="eastAsia" w:ascii="黑体" w:hAnsi="黑体" w:eastAsia="黑体" w:cs="黑体"/>
                                <w:sz w:val="28"/>
                              </w:rPr>
                              <w:t>2025-xx-xx 实施</w:t>
                            </w:r>
                          </w:p>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id="文本框 实施日期" o:spid="_x0000_s1026" o:spt="202" type="#_x0000_t202" style="position:absolute;left:0pt;margin-left:279.8pt;margin-top:674.5pt;height:28.35pt;width:205.8pt;z-index:251665408;v-text-anchor:middle;mso-width-relative:page;mso-height-relative:page;" filled="f" stroked="f" coordsize="21600,21600" o:gfxdata="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I8SG9HfAAAA&#10;DQEAAA8AAAAAAAAAAQAgAAAAIgAAAGRycy9kb3ducmV2LnhtbFBLAQIUABQAAAAIAIdO4kDwD2lm&#10;TwIAAIAEAAAOAAAAAAAAAAEAIAAAAC4BAABkcnMvZTJvRG9jLnhtbFBLBQYAAAAABgAGAFkBAADv&#10;BQAAAAA=&#10;">
                <v:fill on="f" focussize="0,0"/>
                <v:stroke on="f" weight="0.5pt"/>
                <v:imagedata o:title=""/>
                <o:lock v:ext="edit" aspectratio="f"/>
                <v:textbox inset="1mm,0mm,1mm,0mm">
                  <w:txbxContent>
                    <w:p w14:paraId="122655A9">
                      <w:pPr>
                        <w:jc w:val="right"/>
                      </w:pPr>
                      <w:r>
                        <w:rPr>
                          <w:rFonts w:hint="eastAsia" w:ascii="黑体" w:hAnsi="黑体" w:eastAsia="黑体" w:cs="黑体"/>
                          <w:sz w:val="28"/>
                        </w:rPr>
                        <w:t>2025-xx-xx 实施</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1905</wp:posOffset>
                </wp:positionH>
                <wp:positionV relativeFrom="paragraph">
                  <wp:posOffset>9217025</wp:posOffset>
                </wp:positionV>
                <wp:extent cx="6129020" cy="842010"/>
                <wp:effectExtent l="0" t="0" r="0" b="0"/>
                <wp:wrapNone/>
                <wp:docPr id="9" name="文本框 发布单位" title="发布单位"/>
                <wp:cNvGraphicFramePr/>
                <a:graphic xmlns:a="http://schemas.openxmlformats.org/drawingml/2006/main">
                  <a:graphicData uri="http://schemas.microsoft.com/office/word/2010/wordprocessingShape">
                    <wps:wsp>
                      <wps:cNvSpPr txBox="1"/>
                      <wps:spPr>
                        <a:xfrm>
                          <a:off x="0" y="0"/>
                          <a:ext cx="6129020" cy="842010"/>
                        </a:xfrm>
                        <a:prstGeom prst="rect">
                          <a:avLst/>
                        </a:prstGeom>
                        <a:noFill/>
                        <a:ln w="6350">
                          <a:noFill/>
                        </a:ln>
                      </wps:spPr>
                      <wps:txbx>
                        <w:txbxContent>
                          <w:tbl>
                            <w:tblPr>
                              <w:tblStyle w:val="20"/>
                              <w:tblW w:w="0" w:type="auto"/>
                              <w:jc w:val="center"/>
                              <w:tblLayout w:type="autofit"/>
                              <w:tblCellMar>
                                <w:top w:w="85" w:type="dxa"/>
                                <w:left w:w="0" w:type="dxa"/>
                                <w:bottom w:w="85" w:type="dxa"/>
                                <w:right w:w="108" w:type="dxa"/>
                              </w:tblCellMar>
                            </w:tblPr>
                            <w:tblGrid>
                              <w:gridCol w:w="1680"/>
                              <w:gridCol w:w="1410"/>
                            </w:tblGrid>
                            <w:tr w14:paraId="0CDE69BB">
                              <w:tblPrEx>
                                <w:tblCellMar>
                                  <w:top w:w="85" w:type="dxa"/>
                                  <w:left w:w="0" w:type="dxa"/>
                                  <w:bottom w:w="85" w:type="dxa"/>
                                  <w:right w:w="108" w:type="dxa"/>
                                </w:tblCellMar>
                              </w:tblPrEx>
                              <w:trPr>
                                <w:jc w:val="center"/>
                              </w:trPr>
                              <w:tc>
                                <w:tcPr>
                                  <w:tcW w:w="0" w:type="auto"/>
                                  <w:tcBorders>
                                    <w:tl2br w:val="nil"/>
                                    <w:tr2bl w:val="nil"/>
                                  </w:tcBorders>
                                  <w:tcMar>
                                    <w:top w:w="85" w:type="dxa"/>
                                    <w:left w:w="0" w:type="dxa"/>
                                    <w:bottom w:w="85" w:type="dxa"/>
                                    <w:right w:w="0" w:type="dxa"/>
                                  </w:tcMar>
                                  <w:vAlign w:val="center"/>
                                </w:tcPr>
                                <w:p w14:paraId="1545EA27">
                                  <w:pPr>
                                    <w:wordWrap/>
                                    <w:snapToGrid w:val="0"/>
                                    <w:spacing w:line="200" w:lineRule="auto"/>
                                    <w:jc w:val="distribute"/>
                                    <w:rPr>
                                      <w:spacing w:val="34"/>
                                      <w:w w:val="75"/>
                                      <w:sz w:val="28"/>
                                      <w:szCs w:val="28"/>
                                    </w:rPr>
                                  </w:pPr>
                                  <w:r>
                                    <w:rPr>
                                      <w:rFonts w:hint="eastAsia" w:ascii="黑体" w:hAnsi="黑体" w:eastAsia="黑体" w:cs="黑体"/>
                                      <w:sz w:val="28"/>
                                      <w:szCs w:val="28"/>
                                    </w:rPr>
                                    <w:t>中国电子商会</w:t>
                                  </w:r>
                                </w:p>
                              </w:tc>
                              <w:tc>
                                <w:tcPr>
                                  <w:tcW w:w="0" w:type="auto"/>
                                  <w:tcBorders>
                                    <w:tl2br w:val="nil"/>
                                    <w:tr2bl w:val="nil"/>
                                  </w:tcBorders>
                                  <w:tcMar>
                                    <w:top w:w="85" w:type="dxa"/>
                                    <w:left w:w="510" w:type="dxa"/>
                                    <w:bottom w:w="85" w:type="dxa"/>
                                    <w:right w:w="0" w:type="dxa"/>
                                  </w:tcMar>
                                  <w:vAlign w:val="center"/>
                                </w:tcPr>
                                <w:p w14:paraId="08219E2E">
                                  <w:pPr>
                                    <w:jc w:val="center"/>
                                  </w:pPr>
                                  <w:r>
                                    <w:rPr>
                                      <w:rFonts w:hint="eastAsia" w:ascii="黑体" w:hAnsi="黑体" w:eastAsia="黑体" w:cs="黑体"/>
                                      <w:spacing w:val="85"/>
                                      <w:sz w:val="28"/>
                                      <w:szCs w:val="28"/>
                                    </w:rPr>
                                    <w:t>发布</w:t>
                                  </w:r>
                                </w:p>
                              </w:tc>
                            </w:tr>
                          </w:tbl>
                          <w:p w14:paraId="3EC6CFC7"/>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id="文本框 发布单位" o:spid="_x0000_s1026" o:spt="202" type="#_x0000_t202" style="position:absolute;left:0pt;margin-left:0.15pt;margin-top:725.75pt;height:66.3pt;width:482.6pt;z-index:251666432;v-text-anchor:middle;mso-width-relative:page;mso-height-relative:page;" filled="f" stroked="f" coordsize="21600,21600" o:gfxdata="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tj+PcAAAA&#10;CgEAAA8AAAAAAAAAAQAgAAAAIgAAAGRycy9kb3ducmV2LnhtbFBLAQIUABQAAAAIAIdO4kD1IdCO&#10;UgIAAIAEAAAOAAAAAAAAAAEAIAAAACsBAABkcnMvZTJvRG9jLnhtbFBLBQYAAAAABgAGAFkBAADv&#10;BQAAAAA=&#10;">
                <v:fill on="f" focussize="0,0"/>
                <v:stroke on="f" weight="0.5pt"/>
                <v:imagedata o:title=""/>
                <o:lock v:ext="edit" aspectratio="f"/>
                <v:textbox inset="1mm,0mm,1mm,0mm">
                  <w:txbxContent>
                    <w:tbl>
                      <w:tblPr>
                        <w:tblStyle w:val="20"/>
                        <w:tblW w:w="0" w:type="auto"/>
                        <w:jc w:val="center"/>
                        <w:tblLayout w:type="autofit"/>
                        <w:tblCellMar>
                          <w:top w:w="85" w:type="dxa"/>
                          <w:left w:w="0" w:type="dxa"/>
                          <w:bottom w:w="85" w:type="dxa"/>
                          <w:right w:w="108" w:type="dxa"/>
                        </w:tblCellMar>
                      </w:tblPr>
                      <w:tblGrid>
                        <w:gridCol w:w="1680"/>
                        <w:gridCol w:w="1410"/>
                      </w:tblGrid>
                      <w:tr w14:paraId="0CDE69BB">
                        <w:tblPrEx>
                          <w:tblCellMar>
                            <w:top w:w="85" w:type="dxa"/>
                            <w:left w:w="0" w:type="dxa"/>
                            <w:bottom w:w="85" w:type="dxa"/>
                            <w:right w:w="108" w:type="dxa"/>
                          </w:tblCellMar>
                        </w:tblPrEx>
                        <w:trPr>
                          <w:jc w:val="center"/>
                        </w:trPr>
                        <w:tc>
                          <w:tcPr>
                            <w:tcW w:w="0" w:type="auto"/>
                            <w:tcBorders>
                              <w:tl2br w:val="nil"/>
                              <w:tr2bl w:val="nil"/>
                            </w:tcBorders>
                            <w:tcMar>
                              <w:top w:w="85" w:type="dxa"/>
                              <w:left w:w="0" w:type="dxa"/>
                              <w:bottom w:w="85" w:type="dxa"/>
                              <w:right w:w="0" w:type="dxa"/>
                            </w:tcMar>
                            <w:vAlign w:val="center"/>
                          </w:tcPr>
                          <w:p w14:paraId="1545EA27">
                            <w:pPr>
                              <w:wordWrap/>
                              <w:snapToGrid w:val="0"/>
                              <w:spacing w:line="200" w:lineRule="auto"/>
                              <w:jc w:val="distribute"/>
                              <w:rPr>
                                <w:spacing w:val="34"/>
                                <w:w w:val="75"/>
                                <w:sz w:val="28"/>
                                <w:szCs w:val="28"/>
                              </w:rPr>
                            </w:pPr>
                            <w:r>
                              <w:rPr>
                                <w:rFonts w:hint="eastAsia" w:ascii="黑体" w:hAnsi="黑体" w:eastAsia="黑体" w:cs="黑体"/>
                                <w:sz w:val="28"/>
                                <w:szCs w:val="28"/>
                              </w:rPr>
                              <w:t>中国电子商会</w:t>
                            </w:r>
                          </w:p>
                        </w:tc>
                        <w:tc>
                          <w:tcPr>
                            <w:tcW w:w="0" w:type="auto"/>
                            <w:tcBorders>
                              <w:tl2br w:val="nil"/>
                              <w:tr2bl w:val="nil"/>
                            </w:tcBorders>
                            <w:tcMar>
                              <w:top w:w="85" w:type="dxa"/>
                              <w:left w:w="510" w:type="dxa"/>
                              <w:bottom w:w="85" w:type="dxa"/>
                              <w:right w:w="0" w:type="dxa"/>
                            </w:tcMar>
                            <w:vAlign w:val="center"/>
                          </w:tcPr>
                          <w:p w14:paraId="08219E2E">
                            <w:pPr>
                              <w:jc w:val="center"/>
                            </w:pPr>
                            <w:r>
                              <w:rPr>
                                <w:rFonts w:hint="eastAsia" w:ascii="黑体" w:hAnsi="黑体" w:eastAsia="黑体" w:cs="黑体"/>
                                <w:spacing w:val="85"/>
                                <w:sz w:val="28"/>
                                <w:szCs w:val="28"/>
                              </w:rPr>
                              <w:t>发布</w:t>
                            </w:r>
                          </w:p>
                        </w:tc>
                      </w:tr>
                    </w:tbl>
                    <w:p w14:paraId="3EC6CFC7"/>
                  </w:txbxContent>
                </v:textbox>
              </v:shape>
            </w:pict>
          </mc:Fallback>
        </mc:AlternateContent>
      </w:r>
    </w:p>
    <w:p w14:paraId="2AAC48F3">
      <w:pPr>
        <w:sectPr>
          <w:pgSz w:w="11906" w:h="16838"/>
          <w:pgMar w:top="567" w:right="850" w:bottom="1111" w:left="1417" w:header="850" w:footer="850" w:gutter="0"/>
          <w:cols w:space="425" w:num="1"/>
          <w:docGrid w:type="lines" w:linePitch="312" w:charSpace="0"/>
        </w:sectPr>
      </w:pPr>
    </w:p>
    <w:p w14:paraId="700CBB94">
      <w:pPr>
        <w:pStyle w:val="39"/>
      </w:pPr>
      <w:r>
        <w:rPr>
          <w:rFonts w:hint="eastAsia" w:hAnsi="黑体" w:cs="黑体"/>
        </w:rPr>
        <w:t>目</w:t>
      </w:r>
      <w:r>
        <w:rPr>
          <w:rFonts w:hint="eastAsia" w:ascii="MS Mincho" w:hAnsi="MS Mincho" w:eastAsia="MS Mincho" w:cs="MS Mincho"/>
        </w:rPr>
        <w:t>  </w:t>
      </w:r>
      <w:r>
        <w:rPr>
          <w:rFonts w:hint="eastAsia" w:hAnsi="黑体" w:cs="黑体"/>
        </w:rPr>
        <w:t>次</w:t>
      </w:r>
    </w:p>
    <w:p w14:paraId="6BB48DDE">
      <w:pPr>
        <w:pStyle w:val="14"/>
        <w:tabs>
          <w:tab w:val="right" w:leader="dot" w:pos="9355"/>
          <w:tab w:val="clear" w:pos="9241"/>
        </w:tabs>
        <w:spacing w:before="78" w:after="78"/>
      </w:pPr>
      <w:r>
        <w:fldChar w:fldCharType="begin"/>
      </w:r>
      <w:r>
        <w:rPr>
          <w:rFonts w:hint="eastAsia"/>
        </w:rPr>
        <w:instrText xml:space="preserve">TOC \o "1-3" \h \z \u \* MERGEFORMAT</w:instrText>
      </w:r>
      <w:r>
        <w:fldChar w:fldCharType="separate"/>
      </w:r>
      <w:r>
        <w:fldChar w:fldCharType="begin"/>
      </w:r>
      <w:r>
        <w:instrText xml:space="preserve"> HYPERLINK \l "_Toc1909" </w:instrText>
      </w:r>
      <w:r>
        <w:fldChar w:fldCharType="separate"/>
      </w:r>
      <w:r>
        <w:rPr>
          <w:rFonts w:hint="eastAsia" w:hAnsi="黑体" w:cs="黑体"/>
        </w:rPr>
        <w:t>前</w:t>
      </w:r>
      <w:r>
        <w:rPr>
          <w:rFonts w:hint="eastAsia" w:ascii="MS Mincho" w:hAnsi="MS Mincho" w:eastAsia="MS Mincho" w:cs="MS Mincho"/>
        </w:rPr>
        <w:t>  </w:t>
      </w:r>
      <w:r>
        <w:rPr>
          <w:rFonts w:hint="eastAsia" w:hAnsi="黑体" w:cs="黑体"/>
        </w:rPr>
        <w:t>言</w:t>
      </w:r>
      <w:r>
        <w:tab/>
      </w:r>
      <w:r>
        <w:fldChar w:fldCharType="begin"/>
      </w:r>
      <w:r>
        <w:instrText xml:space="preserve"> PAGEREF _Toc1909 \h </w:instrText>
      </w:r>
      <w:r>
        <w:fldChar w:fldCharType="separate"/>
      </w:r>
      <w:r>
        <w:t>IV</w:t>
      </w:r>
      <w:r>
        <w:fldChar w:fldCharType="end"/>
      </w:r>
      <w:r>
        <w:fldChar w:fldCharType="end"/>
      </w:r>
    </w:p>
    <w:p w14:paraId="3F36A543">
      <w:pPr>
        <w:pStyle w:val="14"/>
        <w:tabs>
          <w:tab w:val="right" w:leader="dot" w:pos="9355"/>
          <w:tab w:val="clear" w:pos="9241"/>
        </w:tabs>
        <w:spacing w:before="78" w:after="78"/>
      </w:pPr>
      <w:r>
        <w:fldChar w:fldCharType="begin"/>
      </w:r>
      <w:r>
        <w:instrText xml:space="preserve"> HYPERLINK \l "_Toc16914" </w:instrText>
      </w:r>
      <w:r>
        <w:fldChar w:fldCharType="separate"/>
      </w:r>
      <w:r>
        <w:rPr>
          <w:rFonts w:ascii="黑体" w:hAnsi="黑体" w:eastAsia="黑体" w:cs="黑体"/>
          <w:snapToGrid w:val="0"/>
        </w:rPr>
        <w:t xml:space="preserve">1 </w:t>
      </w:r>
      <w:r>
        <w:rPr>
          <w:rFonts w:hint="eastAsia"/>
        </w:rPr>
        <w:t>范围</w:t>
      </w:r>
      <w:r>
        <w:tab/>
      </w:r>
      <w:r>
        <w:fldChar w:fldCharType="begin"/>
      </w:r>
      <w:r>
        <w:instrText xml:space="preserve"> PAGEREF _Toc16914 \h </w:instrText>
      </w:r>
      <w:r>
        <w:fldChar w:fldCharType="separate"/>
      </w:r>
      <w:r>
        <w:t>5</w:t>
      </w:r>
      <w:r>
        <w:fldChar w:fldCharType="end"/>
      </w:r>
      <w:r>
        <w:fldChar w:fldCharType="end"/>
      </w:r>
    </w:p>
    <w:p w14:paraId="09751E77">
      <w:pPr>
        <w:pStyle w:val="14"/>
        <w:tabs>
          <w:tab w:val="right" w:leader="dot" w:pos="9355"/>
          <w:tab w:val="clear" w:pos="9241"/>
        </w:tabs>
        <w:spacing w:before="78" w:after="78"/>
      </w:pPr>
      <w:r>
        <w:fldChar w:fldCharType="begin"/>
      </w:r>
      <w:r>
        <w:instrText xml:space="preserve"> HYPERLINK \l "_Toc10562" </w:instrText>
      </w:r>
      <w:r>
        <w:fldChar w:fldCharType="separate"/>
      </w:r>
      <w:r>
        <w:rPr>
          <w:rFonts w:ascii="黑体" w:hAnsi="黑体" w:eastAsia="黑体" w:cs="黑体"/>
          <w:snapToGrid w:val="0"/>
        </w:rPr>
        <w:t xml:space="preserve">2 </w:t>
      </w:r>
      <w:r>
        <w:rPr>
          <w:rFonts w:hint="eastAsia"/>
        </w:rPr>
        <w:t>规范性引用文件</w:t>
      </w:r>
      <w:r>
        <w:tab/>
      </w:r>
      <w:r>
        <w:fldChar w:fldCharType="begin"/>
      </w:r>
      <w:r>
        <w:instrText xml:space="preserve"> PAGEREF _Toc10562 \h </w:instrText>
      </w:r>
      <w:r>
        <w:fldChar w:fldCharType="separate"/>
      </w:r>
      <w:r>
        <w:t>5</w:t>
      </w:r>
      <w:r>
        <w:fldChar w:fldCharType="end"/>
      </w:r>
      <w:r>
        <w:fldChar w:fldCharType="end"/>
      </w:r>
    </w:p>
    <w:p w14:paraId="5E911A5D">
      <w:pPr>
        <w:pStyle w:val="14"/>
        <w:tabs>
          <w:tab w:val="right" w:leader="dot" w:pos="9355"/>
          <w:tab w:val="clear" w:pos="9241"/>
        </w:tabs>
        <w:spacing w:before="78" w:after="78"/>
      </w:pPr>
      <w:r>
        <w:fldChar w:fldCharType="begin"/>
      </w:r>
      <w:r>
        <w:instrText xml:space="preserve"> HYPERLINK \l "_Toc12749" </w:instrText>
      </w:r>
      <w:r>
        <w:fldChar w:fldCharType="separate"/>
      </w:r>
      <w:r>
        <w:rPr>
          <w:rFonts w:ascii="黑体" w:hAnsi="黑体" w:eastAsia="黑体" w:cs="黑体"/>
          <w:snapToGrid w:val="0"/>
        </w:rPr>
        <w:t xml:space="preserve">3 </w:t>
      </w:r>
      <w:r>
        <w:rPr>
          <w:rFonts w:hint="eastAsia"/>
        </w:rPr>
        <w:t>术语和定义</w:t>
      </w:r>
      <w:r>
        <w:tab/>
      </w:r>
      <w:r>
        <w:fldChar w:fldCharType="begin"/>
      </w:r>
      <w:r>
        <w:instrText xml:space="preserve"> PAGEREF _Toc12749 \h </w:instrText>
      </w:r>
      <w:r>
        <w:fldChar w:fldCharType="separate"/>
      </w:r>
      <w:r>
        <w:t>5</w:t>
      </w:r>
      <w:r>
        <w:fldChar w:fldCharType="end"/>
      </w:r>
      <w:r>
        <w:fldChar w:fldCharType="end"/>
      </w:r>
    </w:p>
    <w:p w14:paraId="7E054AFC">
      <w:pPr>
        <w:pStyle w:val="17"/>
        <w:tabs>
          <w:tab w:val="right" w:leader="dot" w:pos="9355"/>
          <w:tab w:val="clear" w:pos="9241"/>
        </w:tabs>
        <w:ind w:firstLine="210"/>
      </w:pPr>
      <w:r>
        <w:fldChar w:fldCharType="begin"/>
      </w:r>
      <w:r>
        <w:instrText xml:space="preserve"> HYPERLINK \l "_Toc5193" </w:instrText>
      </w:r>
      <w:r>
        <w:fldChar w:fldCharType="separate"/>
      </w:r>
      <w:r>
        <w:rPr>
          <w:rFonts w:ascii="黑体" w:hAnsi="黑体" w:eastAsia="黑体" w:cs="黑体"/>
          <w:bCs/>
          <w:snapToGrid w:val="0"/>
        </w:rPr>
        <w:t xml:space="preserve">3.1 </w:t>
      </w:r>
      <w:r>
        <w:rPr>
          <w:rFonts w:hint="eastAsia" w:cs="黑体"/>
          <w:bCs/>
          <w:snapToGrid w:val="0"/>
        </w:rPr>
        <w:t>变更控制</w:t>
      </w:r>
      <w:r>
        <w:rPr>
          <w:rFonts w:hint="eastAsia" w:ascii="黑体" w:hAnsi="黑体" w:eastAsia="黑体" w:cs="黑体"/>
          <w:bCs/>
          <w:snapToGrid w:val="0"/>
        </w:rPr>
        <w:t xml:space="preserve">  </w:t>
      </w:r>
      <w:r>
        <w:rPr>
          <w:rFonts w:ascii="Times New Roman" w:hAnsi="Times New Roman" w:eastAsia="黑体"/>
          <w:bCs/>
          <w:snapToGrid w:val="0"/>
        </w:rPr>
        <w:t>Change control</w:t>
      </w:r>
      <w:r>
        <w:tab/>
      </w:r>
      <w:r>
        <w:fldChar w:fldCharType="begin"/>
      </w:r>
      <w:r>
        <w:instrText xml:space="preserve"> PAGEREF _Toc5193 \h </w:instrText>
      </w:r>
      <w:r>
        <w:fldChar w:fldCharType="separate"/>
      </w:r>
      <w:r>
        <w:t>5</w:t>
      </w:r>
      <w:r>
        <w:fldChar w:fldCharType="end"/>
      </w:r>
      <w:r>
        <w:fldChar w:fldCharType="end"/>
      </w:r>
    </w:p>
    <w:p w14:paraId="75B2BAEF">
      <w:pPr>
        <w:pStyle w:val="17"/>
        <w:tabs>
          <w:tab w:val="right" w:leader="dot" w:pos="9355"/>
          <w:tab w:val="clear" w:pos="9241"/>
        </w:tabs>
        <w:ind w:firstLine="210"/>
      </w:pPr>
      <w:r>
        <w:fldChar w:fldCharType="begin"/>
      </w:r>
      <w:r>
        <w:instrText xml:space="preserve"> HYPERLINK \l "_Toc905" </w:instrText>
      </w:r>
      <w:r>
        <w:fldChar w:fldCharType="separate"/>
      </w:r>
      <w:r>
        <w:rPr>
          <w:rFonts w:ascii="黑体" w:hAnsi="黑体" w:eastAsia="黑体" w:cs="黑体"/>
          <w:bCs/>
          <w:snapToGrid w:val="0"/>
        </w:rPr>
        <w:t xml:space="preserve">3.2 </w:t>
      </w:r>
      <w:r>
        <w:rPr>
          <w:rFonts w:hint="eastAsia" w:cs="黑体"/>
          <w:bCs/>
          <w:snapToGrid w:val="0"/>
        </w:rPr>
        <w:t>商用现成工具</w:t>
      </w:r>
      <w:r>
        <w:rPr>
          <w:rFonts w:hint="eastAsia" w:ascii="黑体" w:hAnsi="黑体" w:eastAsia="黑体" w:cs="黑体"/>
          <w:bCs/>
          <w:snapToGrid w:val="0"/>
        </w:rPr>
        <w:t xml:space="preserve">  </w:t>
      </w:r>
      <w:r>
        <w:rPr>
          <w:rFonts w:ascii="Times New Roman" w:hAnsi="Times New Roman" w:eastAsia="黑体"/>
          <w:bCs/>
          <w:snapToGrid w:val="0"/>
        </w:rPr>
        <w:t>Cots tool</w:t>
      </w:r>
      <w:r>
        <w:tab/>
      </w:r>
      <w:r>
        <w:fldChar w:fldCharType="begin"/>
      </w:r>
      <w:r>
        <w:instrText xml:space="preserve"> PAGEREF _Toc905 \h </w:instrText>
      </w:r>
      <w:r>
        <w:fldChar w:fldCharType="separate"/>
      </w:r>
      <w:r>
        <w:t>5</w:t>
      </w:r>
      <w:r>
        <w:fldChar w:fldCharType="end"/>
      </w:r>
      <w:r>
        <w:fldChar w:fldCharType="end"/>
      </w:r>
    </w:p>
    <w:p w14:paraId="45887DC5">
      <w:pPr>
        <w:pStyle w:val="17"/>
        <w:tabs>
          <w:tab w:val="right" w:leader="dot" w:pos="9355"/>
          <w:tab w:val="clear" w:pos="9241"/>
        </w:tabs>
        <w:ind w:firstLine="210"/>
      </w:pPr>
      <w:r>
        <w:fldChar w:fldCharType="begin"/>
      </w:r>
      <w:r>
        <w:instrText xml:space="preserve"> HYPERLINK \l "_Toc26376" </w:instrText>
      </w:r>
      <w:r>
        <w:fldChar w:fldCharType="separate"/>
      </w:r>
      <w:r>
        <w:rPr>
          <w:rFonts w:ascii="黑体" w:hAnsi="黑体" w:eastAsia="黑体" w:cs="黑体"/>
          <w:bCs/>
          <w:snapToGrid w:val="0"/>
        </w:rPr>
        <w:t xml:space="preserve">3.3 </w:t>
      </w:r>
      <w:r>
        <w:rPr>
          <w:rFonts w:hint="eastAsia" w:cs="黑体"/>
          <w:bCs/>
          <w:snapToGrid w:val="0"/>
        </w:rPr>
        <w:t xml:space="preserve">配置管理 </w:t>
      </w:r>
      <w:r>
        <w:rPr>
          <w:rFonts w:hint="eastAsia" w:ascii="黑体" w:hAnsi="黑体" w:eastAsia="黑体" w:cs="黑体"/>
          <w:bCs/>
          <w:snapToGrid w:val="0"/>
        </w:rPr>
        <w:t xml:space="preserve"> </w:t>
      </w:r>
      <w:r>
        <w:rPr>
          <w:rFonts w:ascii="Times New Roman" w:hAnsi="Times New Roman" w:eastAsia="黑体"/>
          <w:bCs/>
          <w:snapToGrid w:val="0"/>
        </w:rPr>
        <w:t>Configuration management</w:t>
      </w:r>
      <w:r>
        <w:tab/>
      </w:r>
      <w:r>
        <w:fldChar w:fldCharType="begin"/>
      </w:r>
      <w:r>
        <w:instrText xml:space="preserve"> PAGEREF _Toc26376 \h </w:instrText>
      </w:r>
      <w:r>
        <w:fldChar w:fldCharType="separate"/>
      </w:r>
      <w:r>
        <w:t>5</w:t>
      </w:r>
      <w:r>
        <w:fldChar w:fldCharType="end"/>
      </w:r>
      <w:r>
        <w:fldChar w:fldCharType="end"/>
      </w:r>
    </w:p>
    <w:p w14:paraId="12133FA5">
      <w:pPr>
        <w:pStyle w:val="17"/>
        <w:tabs>
          <w:tab w:val="right" w:leader="dot" w:pos="9355"/>
          <w:tab w:val="clear" w:pos="9241"/>
        </w:tabs>
        <w:ind w:firstLine="210"/>
      </w:pPr>
      <w:r>
        <w:fldChar w:fldCharType="begin"/>
      </w:r>
      <w:r>
        <w:instrText xml:space="preserve"> HYPERLINK \l "_Toc5455" </w:instrText>
      </w:r>
      <w:r>
        <w:fldChar w:fldCharType="separate"/>
      </w:r>
      <w:r>
        <w:rPr>
          <w:rFonts w:ascii="黑体" w:hAnsi="黑体" w:eastAsia="黑体" w:cs="黑体"/>
          <w:bCs/>
          <w:snapToGrid w:val="0"/>
        </w:rPr>
        <w:t xml:space="preserve">3.4 </w:t>
      </w:r>
      <w:r>
        <w:rPr>
          <w:rFonts w:hint="eastAsia" w:cs="黑体"/>
          <w:bCs/>
          <w:snapToGrid w:val="0"/>
        </w:rPr>
        <w:t>功能开发保证级别</w:t>
      </w:r>
      <w:r>
        <w:rPr>
          <w:rFonts w:hint="eastAsia" w:ascii="黑体" w:hAnsi="黑体" w:eastAsia="黑体" w:cs="黑体"/>
          <w:bCs/>
          <w:snapToGrid w:val="0"/>
        </w:rPr>
        <w:t xml:space="preserve">  </w:t>
      </w:r>
      <w:r>
        <w:rPr>
          <w:rFonts w:ascii="Times New Roman" w:hAnsi="Times New Roman" w:eastAsia="黑体"/>
          <w:bCs/>
          <w:snapToGrid w:val="0"/>
        </w:rPr>
        <w:t>FDAL</w:t>
      </w:r>
      <w:r>
        <w:tab/>
      </w:r>
      <w:r>
        <w:fldChar w:fldCharType="begin"/>
      </w:r>
      <w:r>
        <w:instrText xml:space="preserve"> PAGEREF _Toc5455 \h </w:instrText>
      </w:r>
      <w:r>
        <w:fldChar w:fldCharType="separate"/>
      </w:r>
      <w:r>
        <w:t>6</w:t>
      </w:r>
      <w:r>
        <w:fldChar w:fldCharType="end"/>
      </w:r>
      <w:r>
        <w:fldChar w:fldCharType="end"/>
      </w:r>
    </w:p>
    <w:p w14:paraId="5DCDD672">
      <w:pPr>
        <w:pStyle w:val="17"/>
        <w:tabs>
          <w:tab w:val="right" w:leader="dot" w:pos="9355"/>
          <w:tab w:val="clear" w:pos="9241"/>
        </w:tabs>
        <w:ind w:firstLine="210"/>
      </w:pPr>
      <w:r>
        <w:fldChar w:fldCharType="begin"/>
      </w:r>
      <w:r>
        <w:instrText xml:space="preserve"> HYPERLINK \l "_Toc20871" </w:instrText>
      </w:r>
      <w:r>
        <w:fldChar w:fldCharType="separate"/>
      </w:r>
      <w:r>
        <w:rPr>
          <w:rFonts w:ascii="黑体" w:hAnsi="黑体" w:eastAsia="黑体" w:cs="黑体"/>
          <w:bCs/>
          <w:snapToGrid w:val="0"/>
        </w:rPr>
        <w:t xml:space="preserve">3.5 </w:t>
      </w:r>
      <w:r>
        <w:rPr>
          <w:rFonts w:hint="eastAsia" w:cs="黑体"/>
          <w:bCs/>
          <w:snapToGrid w:val="0"/>
        </w:rPr>
        <w:t>项目开发保证级别</w:t>
      </w:r>
      <w:r>
        <w:rPr>
          <w:rFonts w:hint="eastAsia" w:ascii="黑体" w:hAnsi="黑体" w:eastAsia="黑体" w:cs="黑体"/>
          <w:bCs/>
          <w:snapToGrid w:val="0"/>
        </w:rPr>
        <w:t xml:space="preserve">  </w:t>
      </w:r>
      <w:r>
        <w:rPr>
          <w:rFonts w:ascii="Times New Roman" w:hAnsi="Times New Roman" w:eastAsia="黑体"/>
          <w:bCs/>
          <w:snapToGrid w:val="0"/>
        </w:rPr>
        <w:t>IDAL</w:t>
      </w:r>
      <w:r>
        <w:tab/>
      </w:r>
      <w:r>
        <w:fldChar w:fldCharType="begin"/>
      </w:r>
      <w:r>
        <w:instrText xml:space="preserve"> PAGEREF _Toc20871 \h </w:instrText>
      </w:r>
      <w:r>
        <w:fldChar w:fldCharType="separate"/>
      </w:r>
      <w:r>
        <w:t>6</w:t>
      </w:r>
      <w:r>
        <w:fldChar w:fldCharType="end"/>
      </w:r>
      <w:r>
        <w:fldChar w:fldCharType="end"/>
      </w:r>
    </w:p>
    <w:p w14:paraId="32658A98">
      <w:pPr>
        <w:pStyle w:val="17"/>
        <w:tabs>
          <w:tab w:val="right" w:leader="dot" w:pos="9355"/>
          <w:tab w:val="clear" w:pos="9241"/>
        </w:tabs>
        <w:ind w:firstLine="210"/>
      </w:pPr>
      <w:r>
        <w:fldChar w:fldCharType="begin"/>
      </w:r>
      <w:r>
        <w:instrText xml:space="preserve"> HYPERLINK \l "_Toc5047" </w:instrText>
      </w:r>
      <w:r>
        <w:fldChar w:fldCharType="separate"/>
      </w:r>
      <w:r>
        <w:rPr>
          <w:rFonts w:ascii="黑体" w:hAnsi="黑体" w:eastAsia="黑体" w:cs="黑体"/>
          <w:bCs/>
          <w:snapToGrid w:val="0"/>
        </w:rPr>
        <w:t xml:space="preserve">3.6 </w:t>
      </w:r>
      <w:r>
        <w:rPr>
          <w:rFonts w:hint="eastAsia" w:cs="黑体"/>
          <w:bCs/>
          <w:snapToGrid w:val="0"/>
        </w:rPr>
        <w:t>过渡标准</w:t>
      </w:r>
      <w:r>
        <w:rPr>
          <w:rFonts w:hint="eastAsia" w:ascii="黑体" w:hAnsi="黑体" w:eastAsia="黑体" w:cs="黑体"/>
          <w:bCs/>
          <w:snapToGrid w:val="0"/>
        </w:rPr>
        <w:t xml:space="preserve"> </w:t>
      </w:r>
      <w:r>
        <w:rPr>
          <w:rFonts w:ascii="Times New Roman" w:hAnsi="Times New Roman" w:eastAsia="黑体"/>
          <w:bCs/>
          <w:snapToGrid w:val="0"/>
        </w:rPr>
        <w:t xml:space="preserve"> Transition criteria</w:t>
      </w:r>
      <w:r>
        <w:tab/>
      </w:r>
      <w:r>
        <w:fldChar w:fldCharType="begin"/>
      </w:r>
      <w:r>
        <w:instrText xml:space="preserve"> PAGEREF _Toc5047 \h </w:instrText>
      </w:r>
      <w:r>
        <w:fldChar w:fldCharType="separate"/>
      </w:r>
      <w:r>
        <w:t>6</w:t>
      </w:r>
      <w:r>
        <w:fldChar w:fldCharType="end"/>
      </w:r>
      <w:r>
        <w:fldChar w:fldCharType="end"/>
      </w:r>
    </w:p>
    <w:p w14:paraId="6B15D523">
      <w:pPr>
        <w:pStyle w:val="14"/>
        <w:tabs>
          <w:tab w:val="right" w:leader="dot" w:pos="9355"/>
          <w:tab w:val="clear" w:pos="9241"/>
        </w:tabs>
        <w:spacing w:before="78" w:after="78"/>
      </w:pPr>
      <w:r>
        <w:fldChar w:fldCharType="begin"/>
      </w:r>
      <w:r>
        <w:instrText xml:space="preserve"> HYPERLINK \l "_Toc11188" </w:instrText>
      </w:r>
      <w:r>
        <w:fldChar w:fldCharType="separate"/>
      </w:r>
      <w:r>
        <w:rPr>
          <w:rFonts w:ascii="黑体" w:hAnsi="黑体" w:eastAsia="黑体" w:cs="黑体"/>
          <w:snapToGrid w:val="0"/>
        </w:rPr>
        <w:t xml:space="preserve">4 </w:t>
      </w:r>
      <w:r>
        <w:rPr>
          <w:rFonts w:hint="eastAsia"/>
        </w:rPr>
        <w:t>缩略语</w:t>
      </w:r>
      <w:r>
        <w:tab/>
      </w:r>
      <w:r>
        <w:fldChar w:fldCharType="begin"/>
      </w:r>
      <w:r>
        <w:instrText xml:space="preserve"> PAGEREF _Toc11188 \h </w:instrText>
      </w:r>
      <w:r>
        <w:fldChar w:fldCharType="separate"/>
      </w:r>
      <w:r>
        <w:t>6</w:t>
      </w:r>
      <w:r>
        <w:fldChar w:fldCharType="end"/>
      </w:r>
      <w:r>
        <w:fldChar w:fldCharType="end"/>
      </w:r>
    </w:p>
    <w:p w14:paraId="7C27F882">
      <w:pPr>
        <w:pStyle w:val="14"/>
        <w:tabs>
          <w:tab w:val="right" w:leader="dot" w:pos="9355"/>
          <w:tab w:val="clear" w:pos="9241"/>
        </w:tabs>
        <w:spacing w:before="78" w:after="78"/>
      </w:pPr>
      <w:r>
        <w:fldChar w:fldCharType="begin"/>
      </w:r>
      <w:r>
        <w:instrText xml:space="preserve"> HYPERLINK \l "_Toc27808" </w:instrText>
      </w:r>
      <w:r>
        <w:fldChar w:fldCharType="separate"/>
      </w:r>
      <w:r>
        <w:rPr>
          <w:rFonts w:ascii="黑体" w:hAnsi="黑体" w:eastAsia="黑体" w:cs="黑体"/>
          <w:snapToGrid w:val="0"/>
        </w:rPr>
        <w:t xml:space="preserve">5 </w:t>
      </w:r>
      <w:r>
        <w:rPr>
          <w:rFonts w:hint="eastAsia"/>
        </w:rPr>
        <w:t>机载软件系统需求</w:t>
      </w:r>
      <w:r>
        <w:tab/>
      </w:r>
      <w:r>
        <w:fldChar w:fldCharType="begin"/>
      </w:r>
      <w:r>
        <w:instrText xml:space="preserve"> PAGEREF _Toc27808 \h </w:instrText>
      </w:r>
      <w:r>
        <w:fldChar w:fldCharType="separate"/>
      </w:r>
      <w:r>
        <w:t>6</w:t>
      </w:r>
      <w:r>
        <w:fldChar w:fldCharType="end"/>
      </w:r>
      <w:r>
        <w:fldChar w:fldCharType="end"/>
      </w:r>
    </w:p>
    <w:p w14:paraId="43483350">
      <w:pPr>
        <w:pStyle w:val="17"/>
        <w:tabs>
          <w:tab w:val="right" w:leader="dot" w:pos="9355"/>
          <w:tab w:val="clear" w:pos="9241"/>
        </w:tabs>
        <w:ind w:firstLine="210"/>
      </w:pPr>
      <w:r>
        <w:fldChar w:fldCharType="begin"/>
      </w:r>
      <w:r>
        <w:instrText xml:space="preserve"> HYPERLINK \l "_Toc23737" </w:instrText>
      </w:r>
      <w:r>
        <w:fldChar w:fldCharType="separate"/>
      </w:r>
      <w:r>
        <w:rPr>
          <w:rFonts w:ascii="黑体" w:hAnsi="黑体" w:eastAsia="黑体" w:cs="黑体"/>
          <w:snapToGrid w:val="0"/>
        </w:rPr>
        <w:t xml:space="preserve">5.1 </w:t>
      </w:r>
      <w:r>
        <w:rPr>
          <w:rFonts w:hint="eastAsia" w:cs="黑体"/>
        </w:rPr>
        <w:t>系统功能识别与分解原则</w:t>
      </w:r>
      <w:r>
        <w:tab/>
      </w:r>
      <w:r>
        <w:fldChar w:fldCharType="begin"/>
      </w:r>
      <w:r>
        <w:instrText xml:space="preserve"> PAGEREF _Toc23737 \h </w:instrText>
      </w:r>
      <w:r>
        <w:fldChar w:fldCharType="separate"/>
      </w:r>
      <w:r>
        <w:t>6</w:t>
      </w:r>
      <w:r>
        <w:fldChar w:fldCharType="end"/>
      </w:r>
      <w:r>
        <w:fldChar w:fldCharType="end"/>
      </w:r>
    </w:p>
    <w:p w14:paraId="50E14E9D">
      <w:pPr>
        <w:pStyle w:val="10"/>
        <w:tabs>
          <w:tab w:val="right" w:leader="dot" w:pos="9355"/>
          <w:tab w:val="clear" w:pos="9241"/>
        </w:tabs>
        <w:ind w:firstLine="400"/>
      </w:pPr>
      <w:r>
        <w:fldChar w:fldCharType="begin"/>
      </w:r>
      <w:r>
        <w:instrText xml:space="preserve"> HYPERLINK \l "_Toc4866" </w:instrText>
      </w:r>
      <w:r>
        <w:fldChar w:fldCharType="separate"/>
      </w:r>
      <w:r>
        <w:rPr>
          <w:rFonts w:ascii="黑体" w:hAnsi="黑体" w:eastAsia="黑体" w:cs="黑体"/>
          <w:snapToGrid w:val="0"/>
          <w:szCs w:val="21"/>
        </w:rPr>
        <w:t xml:space="preserve">5.1.1 </w:t>
      </w:r>
      <w:r>
        <w:rPr>
          <w:rFonts w:hint="eastAsia"/>
        </w:rPr>
        <w:t>系统功能和需求的开发</w:t>
      </w:r>
      <w:r>
        <w:tab/>
      </w:r>
      <w:r>
        <w:fldChar w:fldCharType="begin"/>
      </w:r>
      <w:r>
        <w:instrText xml:space="preserve"> PAGEREF _Toc4866 \h </w:instrText>
      </w:r>
      <w:r>
        <w:fldChar w:fldCharType="separate"/>
      </w:r>
      <w:r>
        <w:t>6</w:t>
      </w:r>
      <w:r>
        <w:fldChar w:fldCharType="end"/>
      </w:r>
      <w:r>
        <w:fldChar w:fldCharType="end"/>
      </w:r>
    </w:p>
    <w:p w14:paraId="179A7ED9">
      <w:pPr>
        <w:pStyle w:val="10"/>
        <w:tabs>
          <w:tab w:val="right" w:leader="dot" w:pos="9355"/>
          <w:tab w:val="clear" w:pos="9241"/>
        </w:tabs>
        <w:ind w:firstLine="400"/>
      </w:pPr>
      <w:r>
        <w:fldChar w:fldCharType="begin"/>
      </w:r>
      <w:r>
        <w:instrText xml:space="preserve"> HYPERLINK \l "_Toc16085" </w:instrText>
      </w:r>
      <w:r>
        <w:fldChar w:fldCharType="separate"/>
      </w:r>
      <w:r>
        <w:rPr>
          <w:rFonts w:ascii="黑体" w:hAnsi="黑体" w:eastAsia="黑体" w:cs="黑体"/>
          <w:bCs/>
          <w:snapToGrid w:val="0"/>
          <w:szCs w:val="21"/>
        </w:rPr>
        <w:t xml:space="preserve">5.1.2 </w:t>
      </w:r>
      <w:r>
        <w:rPr>
          <w:rFonts w:hint="eastAsia"/>
          <w:bCs/>
        </w:rPr>
        <w:t>系统需求分解数据</w:t>
      </w:r>
      <w:r>
        <w:tab/>
      </w:r>
      <w:r>
        <w:fldChar w:fldCharType="begin"/>
      </w:r>
      <w:r>
        <w:instrText xml:space="preserve"> PAGEREF _Toc16085 \h </w:instrText>
      </w:r>
      <w:r>
        <w:fldChar w:fldCharType="separate"/>
      </w:r>
      <w:r>
        <w:t>7</w:t>
      </w:r>
      <w:r>
        <w:fldChar w:fldCharType="end"/>
      </w:r>
      <w:r>
        <w:fldChar w:fldCharType="end"/>
      </w:r>
    </w:p>
    <w:p w14:paraId="7E6A23C4">
      <w:pPr>
        <w:pStyle w:val="17"/>
        <w:tabs>
          <w:tab w:val="right" w:leader="dot" w:pos="9355"/>
          <w:tab w:val="clear" w:pos="9241"/>
        </w:tabs>
        <w:ind w:firstLine="210"/>
      </w:pPr>
      <w:r>
        <w:fldChar w:fldCharType="begin"/>
      </w:r>
      <w:r>
        <w:instrText xml:space="preserve"> HYPERLINK \l "_Toc26625" </w:instrText>
      </w:r>
      <w:r>
        <w:fldChar w:fldCharType="separate"/>
      </w:r>
      <w:r>
        <w:rPr>
          <w:rFonts w:ascii="黑体" w:hAnsi="黑体" w:eastAsia="黑体" w:cs="黑体"/>
          <w:bCs/>
          <w:snapToGrid w:val="0"/>
        </w:rPr>
        <w:t xml:space="preserve">5.2 </w:t>
      </w:r>
      <w:r>
        <w:rPr>
          <w:rFonts w:hint="eastAsia" w:cs="黑体"/>
          <w:bCs/>
        </w:rPr>
        <w:t>系统架构匹配机制与系统需求分配</w:t>
      </w:r>
      <w:r>
        <w:tab/>
      </w:r>
      <w:r>
        <w:fldChar w:fldCharType="begin"/>
      </w:r>
      <w:r>
        <w:instrText xml:space="preserve"> PAGEREF _Toc26625 \h </w:instrText>
      </w:r>
      <w:r>
        <w:fldChar w:fldCharType="separate"/>
      </w:r>
      <w:r>
        <w:t>7</w:t>
      </w:r>
      <w:r>
        <w:fldChar w:fldCharType="end"/>
      </w:r>
      <w:r>
        <w:fldChar w:fldCharType="end"/>
      </w:r>
    </w:p>
    <w:p w14:paraId="0DD7ADCE">
      <w:pPr>
        <w:pStyle w:val="10"/>
        <w:tabs>
          <w:tab w:val="right" w:leader="dot" w:pos="9355"/>
          <w:tab w:val="clear" w:pos="9241"/>
        </w:tabs>
        <w:ind w:firstLine="400"/>
      </w:pPr>
      <w:r>
        <w:fldChar w:fldCharType="begin"/>
      </w:r>
      <w:r>
        <w:instrText xml:space="preserve"> HYPERLINK \l "_Toc23680" </w:instrText>
      </w:r>
      <w:r>
        <w:fldChar w:fldCharType="separate"/>
      </w:r>
      <w:r>
        <w:rPr>
          <w:rFonts w:ascii="黑体" w:hAnsi="黑体" w:eastAsia="黑体" w:cs="黑体"/>
          <w:bCs/>
          <w:snapToGrid w:val="0"/>
          <w:szCs w:val="21"/>
        </w:rPr>
        <w:t xml:space="preserve">5.2.1 </w:t>
      </w:r>
      <w:r>
        <w:rPr>
          <w:rFonts w:hint="eastAsia"/>
          <w:bCs/>
        </w:rPr>
        <w:t>概述</w:t>
      </w:r>
      <w:r>
        <w:tab/>
      </w:r>
      <w:r>
        <w:fldChar w:fldCharType="begin"/>
      </w:r>
      <w:r>
        <w:instrText xml:space="preserve"> PAGEREF _Toc23680 \h </w:instrText>
      </w:r>
      <w:r>
        <w:fldChar w:fldCharType="separate"/>
      </w:r>
      <w:r>
        <w:t>7</w:t>
      </w:r>
      <w:r>
        <w:fldChar w:fldCharType="end"/>
      </w:r>
      <w:r>
        <w:fldChar w:fldCharType="end"/>
      </w:r>
    </w:p>
    <w:p w14:paraId="306B063D">
      <w:pPr>
        <w:pStyle w:val="10"/>
        <w:tabs>
          <w:tab w:val="right" w:leader="dot" w:pos="9355"/>
          <w:tab w:val="clear" w:pos="9241"/>
        </w:tabs>
        <w:ind w:firstLine="400"/>
      </w:pPr>
      <w:r>
        <w:fldChar w:fldCharType="begin"/>
      </w:r>
      <w:r>
        <w:instrText xml:space="preserve"> HYPERLINK \l "_Toc3374" </w:instrText>
      </w:r>
      <w:r>
        <w:fldChar w:fldCharType="separate"/>
      </w:r>
      <w:r>
        <w:rPr>
          <w:rFonts w:ascii="黑体" w:hAnsi="黑体" w:eastAsia="黑体" w:cs="黑体"/>
          <w:bCs/>
          <w:snapToGrid w:val="0"/>
          <w:szCs w:val="21"/>
        </w:rPr>
        <w:t xml:space="preserve">5.2.2 </w:t>
      </w:r>
      <w:r>
        <w:rPr>
          <w:rFonts w:hint="eastAsia"/>
          <w:bCs/>
        </w:rPr>
        <w:t>系统架构开发和系统需求分配到项目</w:t>
      </w:r>
      <w:r>
        <w:tab/>
      </w:r>
      <w:r>
        <w:fldChar w:fldCharType="begin"/>
      </w:r>
      <w:r>
        <w:instrText xml:space="preserve"> PAGEREF _Toc3374 \h </w:instrText>
      </w:r>
      <w:r>
        <w:fldChar w:fldCharType="separate"/>
      </w:r>
      <w:r>
        <w:t>7</w:t>
      </w:r>
      <w:r>
        <w:fldChar w:fldCharType="end"/>
      </w:r>
      <w:r>
        <w:fldChar w:fldCharType="end"/>
      </w:r>
    </w:p>
    <w:p w14:paraId="72284BCB">
      <w:pPr>
        <w:pStyle w:val="17"/>
        <w:tabs>
          <w:tab w:val="right" w:leader="dot" w:pos="9355"/>
          <w:tab w:val="clear" w:pos="9241"/>
        </w:tabs>
        <w:ind w:firstLine="210"/>
      </w:pPr>
      <w:r>
        <w:fldChar w:fldCharType="begin"/>
      </w:r>
      <w:r>
        <w:instrText xml:space="preserve"> HYPERLINK \l "_Toc30229" </w:instrText>
      </w:r>
      <w:r>
        <w:fldChar w:fldCharType="separate"/>
      </w:r>
      <w:r>
        <w:rPr>
          <w:rFonts w:ascii="黑体" w:hAnsi="黑体" w:eastAsia="黑体" w:cs="黑体"/>
          <w:bCs/>
          <w:snapToGrid w:val="0"/>
        </w:rPr>
        <w:t xml:space="preserve">5.3 </w:t>
      </w:r>
      <w:r>
        <w:rPr>
          <w:rFonts w:hint="eastAsia" w:cs="黑体"/>
          <w:bCs/>
        </w:rPr>
        <w:t>安全目标与开发保障等级分配要求</w:t>
      </w:r>
      <w:r>
        <w:tab/>
      </w:r>
      <w:r>
        <w:fldChar w:fldCharType="begin"/>
      </w:r>
      <w:r>
        <w:instrText xml:space="preserve"> PAGEREF _Toc30229 \h </w:instrText>
      </w:r>
      <w:r>
        <w:fldChar w:fldCharType="separate"/>
      </w:r>
      <w:r>
        <w:t>7</w:t>
      </w:r>
      <w:r>
        <w:fldChar w:fldCharType="end"/>
      </w:r>
      <w:r>
        <w:fldChar w:fldCharType="end"/>
      </w:r>
    </w:p>
    <w:p w14:paraId="17337EA3">
      <w:pPr>
        <w:pStyle w:val="10"/>
        <w:tabs>
          <w:tab w:val="right" w:leader="dot" w:pos="9355"/>
          <w:tab w:val="clear" w:pos="9241"/>
        </w:tabs>
        <w:ind w:firstLine="400"/>
      </w:pPr>
      <w:r>
        <w:fldChar w:fldCharType="begin"/>
      </w:r>
      <w:r>
        <w:instrText xml:space="preserve"> HYPERLINK \l "_Toc6720" </w:instrText>
      </w:r>
      <w:r>
        <w:fldChar w:fldCharType="separate"/>
      </w:r>
      <w:r>
        <w:rPr>
          <w:rFonts w:ascii="黑体" w:hAnsi="黑体" w:eastAsia="黑体" w:cs="黑体"/>
          <w:bCs/>
          <w:snapToGrid w:val="0"/>
          <w:szCs w:val="21"/>
        </w:rPr>
        <w:t xml:space="preserve">5.3.1 </w:t>
      </w:r>
      <w:r>
        <w:rPr>
          <w:rFonts w:hint="eastAsia"/>
          <w:bCs/>
        </w:rPr>
        <w:t>初步系统安全性评估</w:t>
      </w:r>
      <w:r>
        <w:tab/>
      </w:r>
      <w:r>
        <w:fldChar w:fldCharType="begin"/>
      </w:r>
      <w:r>
        <w:instrText xml:space="preserve"> PAGEREF _Toc6720 \h </w:instrText>
      </w:r>
      <w:r>
        <w:fldChar w:fldCharType="separate"/>
      </w:r>
      <w:r>
        <w:t>7</w:t>
      </w:r>
      <w:r>
        <w:fldChar w:fldCharType="end"/>
      </w:r>
      <w:r>
        <w:fldChar w:fldCharType="end"/>
      </w:r>
    </w:p>
    <w:p w14:paraId="289C6774">
      <w:pPr>
        <w:pStyle w:val="10"/>
        <w:tabs>
          <w:tab w:val="right" w:leader="dot" w:pos="9355"/>
          <w:tab w:val="clear" w:pos="9241"/>
        </w:tabs>
        <w:ind w:firstLine="400"/>
      </w:pPr>
      <w:r>
        <w:fldChar w:fldCharType="begin"/>
      </w:r>
      <w:r>
        <w:instrText xml:space="preserve"> HYPERLINK \l "_Toc25104" </w:instrText>
      </w:r>
      <w:r>
        <w:fldChar w:fldCharType="separate"/>
      </w:r>
      <w:r>
        <w:rPr>
          <w:rFonts w:ascii="黑体" w:hAnsi="黑体" w:eastAsia="黑体" w:cs="黑体"/>
          <w:bCs/>
          <w:snapToGrid w:val="0"/>
          <w:szCs w:val="21"/>
        </w:rPr>
        <w:t xml:space="preserve">5.3.2 </w:t>
      </w:r>
      <w:r>
        <w:rPr>
          <w:rFonts w:hint="eastAsia"/>
          <w:bCs/>
        </w:rPr>
        <w:t>开发保障等级分配</w:t>
      </w:r>
      <w:r>
        <w:tab/>
      </w:r>
      <w:r>
        <w:fldChar w:fldCharType="begin"/>
      </w:r>
      <w:r>
        <w:instrText xml:space="preserve"> PAGEREF _Toc25104 \h </w:instrText>
      </w:r>
      <w:r>
        <w:fldChar w:fldCharType="separate"/>
      </w:r>
      <w:r>
        <w:t>8</w:t>
      </w:r>
      <w:r>
        <w:fldChar w:fldCharType="end"/>
      </w:r>
      <w:r>
        <w:fldChar w:fldCharType="end"/>
      </w:r>
    </w:p>
    <w:p w14:paraId="6D89066B">
      <w:pPr>
        <w:pStyle w:val="17"/>
        <w:tabs>
          <w:tab w:val="right" w:leader="dot" w:pos="9355"/>
          <w:tab w:val="clear" w:pos="9241"/>
        </w:tabs>
        <w:ind w:firstLine="210"/>
      </w:pPr>
      <w:r>
        <w:fldChar w:fldCharType="begin"/>
      </w:r>
      <w:r>
        <w:instrText xml:space="preserve"> HYPERLINK \l "_Toc15065" </w:instrText>
      </w:r>
      <w:r>
        <w:fldChar w:fldCharType="separate"/>
      </w:r>
      <w:r>
        <w:rPr>
          <w:rFonts w:ascii="黑体" w:hAnsi="黑体" w:eastAsia="黑体" w:cs="黑体"/>
          <w:bCs/>
          <w:snapToGrid w:val="0"/>
        </w:rPr>
        <w:t xml:space="preserve">5.4 </w:t>
      </w:r>
      <w:r>
        <w:rPr>
          <w:rFonts w:hint="eastAsia" w:cs="黑体"/>
          <w:bCs/>
        </w:rPr>
        <w:t>系统级需求验证方法与追踪性控制</w:t>
      </w:r>
      <w:r>
        <w:tab/>
      </w:r>
      <w:r>
        <w:fldChar w:fldCharType="begin"/>
      </w:r>
      <w:r>
        <w:instrText xml:space="preserve"> PAGEREF _Toc15065 \h </w:instrText>
      </w:r>
      <w:r>
        <w:fldChar w:fldCharType="separate"/>
      </w:r>
      <w:r>
        <w:t>9</w:t>
      </w:r>
      <w:r>
        <w:fldChar w:fldCharType="end"/>
      </w:r>
      <w:r>
        <w:fldChar w:fldCharType="end"/>
      </w:r>
    </w:p>
    <w:p w14:paraId="7BE4A6E7">
      <w:pPr>
        <w:pStyle w:val="10"/>
        <w:tabs>
          <w:tab w:val="right" w:leader="dot" w:pos="9355"/>
          <w:tab w:val="clear" w:pos="9241"/>
        </w:tabs>
        <w:ind w:firstLine="400"/>
      </w:pPr>
      <w:r>
        <w:fldChar w:fldCharType="begin"/>
      </w:r>
      <w:r>
        <w:instrText xml:space="preserve"> HYPERLINK \l "_Toc30780" </w:instrText>
      </w:r>
      <w:r>
        <w:fldChar w:fldCharType="separate"/>
      </w:r>
      <w:r>
        <w:rPr>
          <w:rFonts w:ascii="黑体" w:hAnsi="黑体" w:eastAsia="黑体" w:cs="黑体"/>
          <w:bCs/>
          <w:snapToGrid w:val="0"/>
          <w:szCs w:val="21"/>
        </w:rPr>
        <w:t xml:space="preserve">5.4.1 </w:t>
      </w:r>
      <w:r>
        <w:rPr>
          <w:rFonts w:hint="eastAsia"/>
          <w:bCs/>
        </w:rPr>
        <w:t>验证方法</w:t>
      </w:r>
      <w:r>
        <w:tab/>
      </w:r>
      <w:r>
        <w:fldChar w:fldCharType="begin"/>
      </w:r>
      <w:r>
        <w:instrText xml:space="preserve"> PAGEREF _Toc30780 \h </w:instrText>
      </w:r>
      <w:r>
        <w:fldChar w:fldCharType="separate"/>
      </w:r>
      <w:r>
        <w:t>9</w:t>
      </w:r>
      <w:r>
        <w:fldChar w:fldCharType="end"/>
      </w:r>
      <w:r>
        <w:fldChar w:fldCharType="end"/>
      </w:r>
    </w:p>
    <w:p w14:paraId="44441C7B">
      <w:pPr>
        <w:pStyle w:val="10"/>
        <w:tabs>
          <w:tab w:val="right" w:leader="dot" w:pos="9355"/>
          <w:tab w:val="clear" w:pos="9241"/>
        </w:tabs>
        <w:ind w:firstLine="400"/>
      </w:pPr>
      <w:r>
        <w:fldChar w:fldCharType="begin"/>
      </w:r>
      <w:r>
        <w:instrText xml:space="preserve"> HYPERLINK \l "_Toc8075" </w:instrText>
      </w:r>
      <w:r>
        <w:fldChar w:fldCharType="separate"/>
      </w:r>
      <w:r>
        <w:rPr>
          <w:rFonts w:ascii="黑体" w:hAnsi="黑体" w:eastAsia="黑体" w:cs="黑体"/>
          <w:bCs/>
          <w:snapToGrid w:val="0"/>
          <w:szCs w:val="21"/>
        </w:rPr>
        <w:t xml:space="preserve">5.4.2 </w:t>
      </w:r>
      <w:r>
        <w:rPr>
          <w:rFonts w:hint="eastAsia"/>
          <w:bCs/>
        </w:rPr>
        <w:t>验证计划</w:t>
      </w:r>
      <w:r>
        <w:tab/>
      </w:r>
      <w:r>
        <w:fldChar w:fldCharType="begin"/>
      </w:r>
      <w:r>
        <w:instrText xml:space="preserve"> PAGEREF _Toc8075 \h </w:instrText>
      </w:r>
      <w:r>
        <w:fldChar w:fldCharType="separate"/>
      </w:r>
      <w:r>
        <w:t>9</w:t>
      </w:r>
      <w:r>
        <w:fldChar w:fldCharType="end"/>
      </w:r>
      <w:r>
        <w:fldChar w:fldCharType="end"/>
      </w:r>
    </w:p>
    <w:p w14:paraId="66ECB8FC">
      <w:pPr>
        <w:pStyle w:val="10"/>
        <w:tabs>
          <w:tab w:val="right" w:leader="dot" w:pos="9355"/>
          <w:tab w:val="clear" w:pos="9241"/>
        </w:tabs>
        <w:ind w:firstLine="400"/>
      </w:pPr>
      <w:r>
        <w:fldChar w:fldCharType="begin"/>
      </w:r>
      <w:r>
        <w:instrText xml:space="preserve"> HYPERLINK \l "_Toc10028" </w:instrText>
      </w:r>
      <w:r>
        <w:fldChar w:fldCharType="separate"/>
      </w:r>
      <w:r>
        <w:rPr>
          <w:rFonts w:ascii="黑体" w:hAnsi="黑体" w:eastAsia="黑体" w:cs="黑体"/>
          <w:bCs/>
          <w:snapToGrid w:val="0"/>
          <w:szCs w:val="21"/>
        </w:rPr>
        <w:t xml:space="preserve">5.4.3 </w:t>
      </w:r>
      <w:r>
        <w:rPr>
          <w:rFonts w:hint="eastAsia"/>
          <w:bCs/>
        </w:rPr>
        <w:t>验证跟踪</w:t>
      </w:r>
      <w:r>
        <w:tab/>
      </w:r>
      <w:r>
        <w:fldChar w:fldCharType="begin"/>
      </w:r>
      <w:r>
        <w:instrText xml:space="preserve"> PAGEREF _Toc10028 \h </w:instrText>
      </w:r>
      <w:r>
        <w:fldChar w:fldCharType="separate"/>
      </w:r>
      <w:r>
        <w:t>10</w:t>
      </w:r>
      <w:r>
        <w:fldChar w:fldCharType="end"/>
      </w:r>
      <w:r>
        <w:fldChar w:fldCharType="end"/>
      </w:r>
    </w:p>
    <w:p w14:paraId="73C67CC5">
      <w:pPr>
        <w:pStyle w:val="17"/>
        <w:tabs>
          <w:tab w:val="right" w:leader="dot" w:pos="9355"/>
          <w:tab w:val="clear" w:pos="9241"/>
        </w:tabs>
        <w:ind w:firstLine="210"/>
      </w:pPr>
      <w:r>
        <w:fldChar w:fldCharType="begin"/>
      </w:r>
      <w:r>
        <w:instrText xml:space="preserve"> HYPERLINK \l "_Toc975" </w:instrText>
      </w:r>
      <w:r>
        <w:fldChar w:fldCharType="separate"/>
      </w:r>
      <w:r>
        <w:rPr>
          <w:rFonts w:ascii="黑体" w:hAnsi="黑体" w:eastAsia="黑体" w:cs="黑体"/>
          <w:bCs/>
          <w:snapToGrid w:val="0"/>
        </w:rPr>
        <w:t xml:space="preserve">5.5 </w:t>
      </w:r>
      <w:r>
        <w:rPr>
          <w:rFonts w:hint="eastAsia" w:cs="黑体"/>
          <w:bCs/>
        </w:rPr>
        <w:t>软件需求完整性要求</w:t>
      </w:r>
      <w:r>
        <w:tab/>
      </w:r>
      <w:r>
        <w:fldChar w:fldCharType="begin"/>
      </w:r>
      <w:r>
        <w:instrText xml:space="preserve"> PAGEREF _Toc975 \h </w:instrText>
      </w:r>
      <w:r>
        <w:fldChar w:fldCharType="separate"/>
      </w:r>
      <w:r>
        <w:t>10</w:t>
      </w:r>
      <w:r>
        <w:fldChar w:fldCharType="end"/>
      </w:r>
      <w:r>
        <w:fldChar w:fldCharType="end"/>
      </w:r>
    </w:p>
    <w:p w14:paraId="562F1AE7">
      <w:pPr>
        <w:pStyle w:val="10"/>
        <w:tabs>
          <w:tab w:val="right" w:leader="dot" w:pos="9355"/>
          <w:tab w:val="clear" w:pos="9241"/>
        </w:tabs>
        <w:ind w:firstLine="400"/>
      </w:pPr>
      <w:r>
        <w:fldChar w:fldCharType="begin"/>
      </w:r>
      <w:r>
        <w:instrText xml:space="preserve"> HYPERLINK \l "_Toc3774" </w:instrText>
      </w:r>
      <w:r>
        <w:fldChar w:fldCharType="separate"/>
      </w:r>
      <w:r>
        <w:rPr>
          <w:rFonts w:ascii="黑体" w:hAnsi="黑体" w:eastAsia="黑体" w:cs="黑体"/>
          <w:bCs/>
          <w:snapToGrid w:val="0"/>
          <w:szCs w:val="21"/>
        </w:rPr>
        <w:t xml:space="preserve">5.5.1 </w:t>
      </w:r>
      <w:r>
        <w:rPr>
          <w:rFonts w:hint="eastAsia"/>
          <w:bCs/>
        </w:rPr>
        <w:t>概述</w:t>
      </w:r>
      <w:r>
        <w:tab/>
      </w:r>
      <w:r>
        <w:fldChar w:fldCharType="begin"/>
      </w:r>
      <w:r>
        <w:instrText xml:space="preserve"> PAGEREF _Toc3774 \h </w:instrText>
      </w:r>
      <w:r>
        <w:fldChar w:fldCharType="separate"/>
      </w:r>
      <w:r>
        <w:t>10</w:t>
      </w:r>
      <w:r>
        <w:fldChar w:fldCharType="end"/>
      </w:r>
      <w:r>
        <w:fldChar w:fldCharType="end"/>
      </w:r>
    </w:p>
    <w:p w14:paraId="26F24ED1">
      <w:pPr>
        <w:pStyle w:val="10"/>
        <w:tabs>
          <w:tab w:val="right" w:leader="dot" w:pos="9355"/>
          <w:tab w:val="clear" w:pos="9241"/>
        </w:tabs>
        <w:ind w:firstLine="400"/>
      </w:pPr>
      <w:r>
        <w:fldChar w:fldCharType="begin"/>
      </w:r>
      <w:r>
        <w:instrText xml:space="preserve"> HYPERLINK \l "_Toc22812" </w:instrText>
      </w:r>
      <w:r>
        <w:fldChar w:fldCharType="separate"/>
      </w:r>
      <w:r>
        <w:rPr>
          <w:rFonts w:ascii="黑体" w:hAnsi="黑体" w:eastAsia="黑体" w:cs="黑体"/>
          <w:bCs/>
          <w:snapToGrid w:val="0"/>
          <w:szCs w:val="21"/>
        </w:rPr>
        <w:t xml:space="preserve">5.5.2 </w:t>
      </w:r>
      <w:r>
        <w:rPr>
          <w:rFonts w:hint="eastAsia"/>
          <w:bCs/>
        </w:rPr>
        <w:t>软件高层需求要求</w:t>
      </w:r>
      <w:r>
        <w:tab/>
      </w:r>
      <w:r>
        <w:fldChar w:fldCharType="begin"/>
      </w:r>
      <w:r>
        <w:instrText xml:space="preserve"> PAGEREF _Toc22812 \h </w:instrText>
      </w:r>
      <w:r>
        <w:fldChar w:fldCharType="separate"/>
      </w:r>
      <w:r>
        <w:t>10</w:t>
      </w:r>
      <w:r>
        <w:fldChar w:fldCharType="end"/>
      </w:r>
      <w:r>
        <w:fldChar w:fldCharType="end"/>
      </w:r>
    </w:p>
    <w:p w14:paraId="70BC457C">
      <w:pPr>
        <w:pStyle w:val="10"/>
        <w:tabs>
          <w:tab w:val="right" w:leader="dot" w:pos="9355"/>
          <w:tab w:val="clear" w:pos="9241"/>
        </w:tabs>
        <w:ind w:firstLine="400"/>
      </w:pPr>
      <w:r>
        <w:fldChar w:fldCharType="begin"/>
      </w:r>
      <w:r>
        <w:instrText xml:space="preserve"> HYPERLINK \l "_Toc3959" </w:instrText>
      </w:r>
      <w:r>
        <w:fldChar w:fldCharType="separate"/>
      </w:r>
      <w:r>
        <w:rPr>
          <w:rFonts w:ascii="黑体" w:hAnsi="黑体" w:eastAsia="黑体" w:cs="黑体"/>
          <w:bCs/>
          <w:snapToGrid w:val="0"/>
          <w:szCs w:val="21"/>
        </w:rPr>
        <w:t xml:space="preserve">5.5.3 </w:t>
      </w:r>
      <w:r>
        <w:rPr>
          <w:rFonts w:hint="eastAsia"/>
          <w:bCs/>
        </w:rPr>
        <w:t>软件低层需求要求</w:t>
      </w:r>
      <w:r>
        <w:tab/>
      </w:r>
      <w:r>
        <w:fldChar w:fldCharType="begin"/>
      </w:r>
      <w:r>
        <w:instrText xml:space="preserve"> PAGEREF _Toc3959 \h </w:instrText>
      </w:r>
      <w:r>
        <w:fldChar w:fldCharType="separate"/>
      </w:r>
      <w:r>
        <w:t>10</w:t>
      </w:r>
      <w:r>
        <w:fldChar w:fldCharType="end"/>
      </w:r>
      <w:r>
        <w:fldChar w:fldCharType="end"/>
      </w:r>
    </w:p>
    <w:p w14:paraId="48C29AF3">
      <w:pPr>
        <w:pStyle w:val="14"/>
        <w:tabs>
          <w:tab w:val="right" w:leader="dot" w:pos="9355"/>
          <w:tab w:val="clear" w:pos="9241"/>
        </w:tabs>
        <w:spacing w:before="78" w:after="78"/>
      </w:pPr>
      <w:r>
        <w:fldChar w:fldCharType="begin"/>
      </w:r>
      <w:r>
        <w:instrText xml:space="preserve"> HYPERLINK \l "_Toc26422" </w:instrText>
      </w:r>
      <w:r>
        <w:fldChar w:fldCharType="separate"/>
      </w:r>
      <w:r>
        <w:rPr>
          <w:rFonts w:ascii="黑体" w:hAnsi="黑体" w:eastAsia="黑体" w:cs="黑体"/>
          <w:snapToGrid w:val="0"/>
        </w:rPr>
        <w:t xml:space="preserve">6 </w:t>
      </w:r>
      <w:r>
        <w:rPr>
          <w:rFonts w:hint="eastAsia"/>
        </w:rPr>
        <w:t>机载软件开发与验证</w:t>
      </w:r>
      <w:r>
        <w:tab/>
      </w:r>
      <w:r>
        <w:fldChar w:fldCharType="begin"/>
      </w:r>
      <w:r>
        <w:instrText xml:space="preserve"> PAGEREF _Toc26422 \h </w:instrText>
      </w:r>
      <w:r>
        <w:fldChar w:fldCharType="separate"/>
      </w:r>
      <w:r>
        <w:t>11</w:t>
      </w:r>
      <w:r>
        <w:fldChar w:fldCharType="end"/>
      </w:r>
      <w:r>
        <w:fldChar w:fldCharType="end"/>
      </w:r>
    </w:p>
    <w:p w14:paraId="43C87817">
      <w:pPr>
        <w:pStyle w:val="17"/>
        <w:tabs>
          <w:tab w:val="right" w:leader="dot" w:pos="9355"/>
          <w:tab w:val="clear" w:pos="9241"/>
        </w:tabs>
        <w:ind w:firstLine="210"/>
      </w:pPr>
      <w:r>
        <w:fldChar w:fldCharType="begin"/>
      </w:r>
      <w:r>
        <w:instrText xml:space="preserve"> HYPERLINK \l "_Toc32247" </w:instrText>
      </w:r>
      <w:r>
        <w:fldChar w:fldCharType="separate"/>
      </w:r>
      <w:r>
        <w:rPr>
          <w:rFonts w:ascii="黑体" w:hAnsi="黑体" w:eastAsia="黑体" w:cs="黑体"/>
          <w:bCs/>
          <w:snapToGrid w:val="0"/>
        </w:rPr>
        <w:t xml:space="preserve">6.1 </w:t>
      </w:r>
      <w:r>
        <w:rPr>
          <w:rFonts w:hint="eastAsia" w:cs="黑体"/>
          <w:bCs/>
        </w:rPr>
        <w:t>软件生命周期阶段划分规范</w:t>
      </w:r>
      <w:r>
        <w:tab/>
      </w:r>
      <w:r>
        <w:fldChar w:fldCharType="begin"/>
      </w:r>
      <w:r>
        <w:instrText xml:space="preserve"> PAGEREF _Toc32247 \h </w:instrText>
      </w:r>
      <w:r>
        <w:fldChar w:fldCharType="separate"/>
      </w:r>
      <w:r>
        <w:t>11</w:t>
      </w:r>
      <w:r>
        <w:fldChar w:fldCharType="end"/>
      </w:r>
      <w:r>
        <w:fldChar w:fldCharType="end"/>
      </w:r>
    </w:p>
    <w:p w14:paraId="75BCB7EE">
      <w:pPr>
        <w:pStyle w:val="10"/>
        <w:tabs>
          <w:tab w:val="right" w:leader="dot" w:pos="9355"/>
          <w:tab w:val="clear" w:pos="9241"/>
        </w:tabs>
        <w:ind w:firstLine="400"/>
      </w:pPr>
      <w:r>
        <w:fldChar w:fldCharType="begin"/>
      </w:r>
      <w:r>
        <w:instrText xml:space="preserve"> HYPERLINK \l "_Toc29802" </w:instrText>
      </w:r>
      <w:r>
        <w:fldChar w:fldCharType="separate"/>
      </w:r>
      <w:r>
        <w:rPr>
          <w:rFonts w:ascii="黑体" w:hAnsi="黑体" w:eastAsia="黑体" w:cs="黑体"/>
          <w:bCs/>
          <w:snapToGrid w:val="0"/>
          <w:szCs w:val="21"/>
        </w:rPr>
        <w:t xml:space="preserve">6.1.1 </w:t>
      </w:r>
      <w:r>
        <w:rPr>
          <w:rFonts w:hint="eastAsia"/>
          <w:bCs/>
        </w:rPr>
        <w:t>概述</w:t>
      </w:r>
      <w:r>
        <w:tab/>
      </w:r>
      <w:r>
        <w:fldChar w:fldCharType="begin"/>
      </w:r>
      <w:r>
        <w:instrText xml:space="preserve"> PAGEREF _Toc29802 \h </w:instrText>
      </w:r>
      <w:r>
        <w:fldChar w:fldCharType="separate"/>
      </w:r>
      <w:r>
        <w:t>11</w:t>
      </w:r>
      <w:r>
        <w:fldChar w:fldCharType="end"/>
      </w:r>
      <w:r>
        <w:fldChar w:fldCharType="end"/>
      </w:r>
    </w:p>
    <w:p w14:paraId="6BB615B0">
      <w:pPr>
        <w:pStyle w:val="10"/>
        <w:tabs>
          <w:tab w:val="right" w:leader="dot" w:pos="9355"/>
          <w:tab w:val="clear" w:pos="9241"/>
        </w:tabs>
        <w:ind w:firstLine="400"/>
      </w:pPr>
      <w:r>
        <w:fldChar w:fldCharType="begin"/>
      </w:r>
      <w:r>
        <w:instrText xml:space="preserve"> HYPERLINK \l "_Toc25305" </w:instrText>
      </w:r>
      <w:r>
        <w:fldChar w:fldCharType="separate"/>
      </w:r>
      <w:r>
        <w:rPr>
          <w:rFonts w:ascii="黑体" w:hAnsi="黑体" w:eastAsia="黑体" w:cs="黑体"/>
          <w:bCs/>
          <w:snapToGrid w:val="0"/>
          <w:szCs w:val="21"/>
        </w:rPr>
        <w:t xml:space="preserve">6.1.2 </w:t>
      </w:r>
      <w:r>
        <w:rPr>
          <w:rFonts w:hint="eastAsia"/>
          <w:bCs/>
        </w:rPr>
        <w:t>生命周期的阶段划分</w:t>
      </w:r>
      <w:r>
        <w:tab/>
      </w:r>
      <w:r>
        <w:fldChar w:fldCharType="begin"/>
      </w:r>
      <w:r>
        <w:instrText xml:space="preserve"> PAGEREF _Toc25305 \h </w:instrText>
      </w:r>
      <w:r>
        <w:fldChar w:fldCharType="separate"/>
      </w:r>
      <w:r>
        <w:t>11</w:t>
      </w:r>
      <w:r>
        <w:fldChar w:fldCharType="end"/>
      </w:r>
      <w:r>
        <w:fldChar w:fldCharType="end"/>
      </w:r>
    </w:p>
    <w:p w14:paraId="6C2C6C4D">
      <w:pPr>
        <w:pStyle w:val="17"/>
        <w:tabs>
          <w:tab w:val="right" w:leader="dot" w:pos="9355"/>
          <w:tab w:val="clear" w:pos="9241"/>
        </w:tabs>
        <w:ind w:firstLine="210"/>
      </w:pPr>
      <w:r>
        <w:fldChar w:fldCharType="begin"/>
      </w:r>
      <w:r>
        <w:instrText xml:space="preserve"> HYPERLINK \l "_Toc23651" </w:instrText>
      </w:r>
      <w:r>
        <w:fldChar w:fldCharType="separate"/>
      </w:r>
      <w:r>
        <w:rPr>
          <w:rFonts w:ascii="黑体" w:hAnsi="黑体" w:eastAsia="黑体" w:cs="黑体"/>
          <w:bCs/>
          <w:snapToGrid w:val="0"/>
        </w:rPr>
        <w:t xml:space="preserve">6.2 </w:t>
      </w:r>
      <w:r>
        <w:rPr>
          <w:rFonts w:hint="eastAsia" w:cs="黑体"/>
          <w:bCs/>
        </w:rPr>
        <w:t>软件设计与编码规则</w:t>
      </w:r>
      <w:r>
        <w:tab/>
      </w:r>
      <w:r>
        <w:fldChar w:fldCharType="begin"/>
      </w:r>
      <w:r>
        <w:instrText xml:space="preserve"> PAGEREF _Toc23651 \h </w:instrText>
      </w:r>
      <w:r>
        <w:fldChar w:fldCharType="separate"/>
      </w:r>
      <w:r>
        <w:t>11</w:t>
      </w:r>
      <w:r>
        <w:fldChar w:fldCharType="end"/>
      </w:r>
      <w:r>
        <w:fldChar w:fldCharType="end"/>
      </w:r>
    </w:p>
    <w:p w14:paraId="510BAFA9">
      <w:pPr>
        <w:pStyle w:val="10"/>
        <w:tabs>
          <w:tab w:val="right" w:leader="dot" w:pos="9355"/>
          <w:tab w:val="clear" w:pos="9241"/>
        </w:tabs>
        <w:ind w:firstLine="400"/>
      </w:pPr>
      <w:r>
        <w:fldChar w:fldCharType="begin"/>
      </w:r>
      <w:r>
        <w:instrText xml:space="preserve"> HYPERLINK \l "_Toc12981" </w:instrText>
      </w:r>
      <w:r>
        <w:fldChar w:fldCharType="separate"/>
      </w:r>
      <w:r>
        <w:rPr>
          <w:rFonts w:ascii="黑体" w:hAnsi="黑体" w:eastAsia="黑体" w:cs="黑体"/>
          <w:bCs/>
          <w:snapToGrid w:val="0"/>
          <w:szCs w:val="21"/>
        </w:rPr>
        <w:t xml:space="preserve">6.2.1 </w:t>
      </w:r>
      <w:r>
        <w:rPr>
          <w:rFonts w:hint="eastAsia"/>
          <w:bCs/>
        </w:rPr>
        <w:t>概述</w:t>
      </w:r>
      <w:r>
        <w:tab/>
      </w:r>
      <w:r>
        <w:fldChar w:fldCharType="begin"/>
      </w:r>
      <w:r>
        <w:instrText xml:space="preserve"> PAGEREF _Toc12981 \h </w:instrText>
      </w:r>
      <w:r>
        <w:fldChar w:fldCharType="separate"/>
      </w:r>
      <w:r>
        <w:t>11</w:t>
      </w:r>
      <w:r>
        <w:fldChar w:fldCharType="end"/>
      </w:r>
      <w:r>
        <w:fldChar w:fldCharType="end"/>
      </w:r>
    </w:p>
    <w:p w14:paraId="77222C3F">
      <w:pPr>
        <w:pStyle w:val="10"/>
        <w:tabs>
          <w:tab w:val="right" w:leader="dot" w:pos="9355"/>
          <w:tab w:val="clear" w:pos="9241"/>
        </w:tabs>
        <w:ind w:firstLine="400"/>
      </w:pPr>
      <w:r>
        <w:fldChar w:fldCharType="begin"/>
      </w:r>
      <w:r>
        <w:instrText xml:space="preserve"> HYPERLINK \l "_Toc29345" </w:instrText>
      </w:r>
      <w:r>
        <w:fldChar w:fldCharType="separate"/>
      </w:r>
      <w:r>
        <w:rPr>
          <w:rFonts w:ascii="黑体" w:hAnsi="黑体" w:eastAsia="黑体" w:cs="黑体"/>
          <w:bCs/>
          <w:snapToGrid w:val="0"/>
          <w:szCs w:val="21"/>
        </w:rPr>
        <w:t xml:space="preserve">6.2.2 </w:t>
      </w:r>
      <w:r>
        <w:rPr>
          <w:rFonts w:hint="eastAsia"/>
          <w:bCs/>
        </w:rPr>
        <w:t>软件设计阶段规则</w:t>
      </w:r>
      <w:r>
        <w:tab/>
      </w:r>
      <w:r>
        <w:fldChar w:fldCharType="begin"/>
      </w:r>
      <w:r>
        <w:instrText xml:space="preserve"> PAGEREF _Toc29345 \h </w:instrText>
      </w:r>
      <w:r>
        <w:fldChar w:fldCharType="separate"/>
      </w:r>
      <w:r>
        <w:t>11</w:t>
      </w:r>
      <w:r>
        <w:fldChar w:fldCharType="end"/>
      </w:r>
      <w:r>
        <w:fldChar w:fldCharType="end"/>
      </w:r>
    </w:p>
    <w:p w14:paraId="0CAB10B5">
      <w:pPr>
        <w:pStyle w:val="10"/>
        <w:tabs>
          <w:tab w:val="right" w:leader="dot" w:pos="9355"/>
          <w:tab w:val="clear" w:pos="9241"/>
        </w:tabs>
        <w:ind w:firstLine="400"/>
      </w:pPr>
      <w:r>
        <w:fldChar w:fldCharType="begin"/>
      </w:r>
      <w:r>
        <w:instrText xml:space="preserve"> HYPERLINK \l "_Toc1828" </w:instrText>
      </w:r>
      <w:r>
        <w:fldChar w:fldCharType="separate"/>
      </w:r>
      <w:r>
        <w:rPr>
          <w:rFonts w:ascii="黑体" w:hAnsi="黑体" w:eastAsia="黑体" w:cs="黑体"/>
          <w:bCs/>
          <w:snapToGrid w:val="0"/>
          <w:szCs w:val="21"/>
        </w:rPr>
        <w:t xml:space="preserve">6.2.3 </w:t>
      </w:r>
      <w:r>
        <w:rPr>
          <w:rFonts w:hint="eastAsia"/>
          <w:bCs/>
        </w:rPr>
        <w:t>软件编码阶段规则</w:t>
      </w:r>
      <w:r>
        <w:tab/>
      </w:r>
      <w:r>
        <w:fldChar w:fldCharType="begin"/>
      </w:r>
      <w:r>
        <w:instrText xml:space="preserve"> PAGEREF _Toc1828 \h </w:instrText>
      </w:r>
      <w:r>
        <w:fldChar w:fldCharType="separate"/>
      </w:r>
      <w:r>
        <w:t>11</w:t>
      </w:r>
      <w:r>
        <w:fldChar w:fldCharType="end"/>
      </w:r>
      <w:r>
        <w:fldChar w:fldCharType="end"/>
      </w:r>
    </w:p>
    <w:p w14:paraId="1E803E30">
      <w:pPr>
        <w:pStyle w:val="17"/>
        <w:tabs>
          <w:tab w:val="right" w:leader="dot" w:pos="9355"/>
          <w:tab w:val="clear" w:pos="9241"/>
        </w:tabs>
        <w:ind w:firstLine="210"/>
      </w:pPr>
      <w:r>
        <w:fldChar w:fldCharType="begin"/>
      </w:r>
      <w:r>
        <w:instrText xml:space="preserve"> HYPERLINK \l "_Toc13810" </w:instrText>
      </w:r>
      <w:r>
        <w:fldChar w:fldCharType="separate"/>
      </w:r>
      <w:r>
        <w:rPr>
          <w:rFonts w:ascii="黑体" w:hAnsi="黑体" w:eastAsia="黑体" w:cs="黑体"/>
          <w:bCs/>
          <w:snapToGrid w:val="0"/>
        </w:rPr>
        <w:t xml:space="preserve">6.3 </w:t>
      </w:r>
      <w:r>
        <w:rPr>
          <w:rFonts w:hint="eastAsia" w:cs="黑体"/>
          <w:bCs/>
        </w:rPr>
        <w:t>软件验证目标</w:t>
      </w:r>
      <w:r>
        <w:tab/>
      </w:r>
      <w:r>
        <w:fldChar w:fldCharType="begin"/>
      </w:r>
      <w:r>
        <w:instrText xml:space="preserve"> PAGEREF _Toc13810 \h </w:instrText>
      </w:r>
      <w:r>
        <w:fldChar w:fldCharType="separate"/>
      </w:r>
      <w:r>
        <w:t>11</w:t>
      </w:r>
      <w:r>
        <w:fldChar w:fldCharType="end"/>
      </w:r>
      <w:r>
        <w:fldChar w:fldCharType="end"/>
      </w:r>
    </w:p>
    <w:p w14:paraId="1F83D561">
      <w:pPr>
        <w:pStyle w:val="17"/>
        <w:tabs>
          <w:tab w:val="right" w:leader="dot" w:pos="9355"/>
          <w:tab w:val="clear" w:pos="9241"/>
        </w:tabs>
        <w:ind w:firstLine="210"/>
      </w:pPr>
      <w:r>
        <w:fldChar w:fldCharType="begin"/>
      </w:r>
      <w:r>
        <w:instrText xml:space="preserve"> HYPERLINK \l "_Toc26871" </w:instrText>
      </w:r>
      <w:r>
        <w:fldChar w:fldCharType="separate"/>
      </w:r>
      <w:r>
        <w:rPr>
          <w:rFonts w:ascii="黑体" w:hAnsi="黑体" w:eastAsia="黑体" w:cs="黑体"/>
          <w:bCs/>
          <w:snapToGrid w:val="0"/>
        </w:rPr>
        <w:t xml:space="preserve">6.4 </w:t>
      </w:r>
      <w:r>
        <w:rPr>
          <w:rFonts w:hint="eastAsia" w:cs="黑体"/>
          <w:bCs/>
        </w:rPr>
        <w:t>软件配置管理与质量保证目标</w:t>
      </w:r>
      <w:r>
        <w:tab/>
      </w:r>
      <w:r>
        <w:fldChar w:fldCharType="begin"/>
      </w:r>
      <w:r>
        <w:instrText xml:space="preserve"> PAGEREF _Toc26871 \h </w:instrText>
      </w:r>
      <w:r>
        <w:fldChar w:fldCharType="separate"/>
      </w:r>
      <w:r>
        <w:t>12</w:t>
      </w:r>
      <w:r>
        <w:fldChar w:fldCharType="end"/>
      </w:r>
      <w:r>
        <w:fldChar w:fldCharType="end"/>
      </w:r>
    </w:p>
    <w:p w14:paraId="22489B9A">
      <w:pPr>
        <w:pStyle w:val="10"/>
        <w:tabs>
          <w:tab w:val="right" w:leader="dot" w:pos="9355"/>
          <w:tab w:val="clear" w:pos="9241"/>
        </w:tabs>
        <w:ind w:firstLine="400"/>
      </w:pPr>
      <w:r>
        <w:fldChar w:fldCharType="begin"/>
      </w:r>
      <w:r>
        <w:instrText xml:space="preserve"> HYPERLINK \l "_Toc17488" </w:instrText>
      </w:r>
      <w:r>
        <w:fldChar w:fldCharType="separate"/>
      </w:r>
      <w:r>
        <w:rPr>
          <w:rFonts w:ascii="黑体" w:hAnsi="黑体" w:eastAsia="黑体" w:cs="黑体"/>
          <w:bCs/>
          <w:snapToGrid w:val="0"/>
          <w:szCs w:val="21"/>
        </w:rPr>
        <w:t xml:space="preserve">6.4.1 </w:t>
      </w:r>
      <w:r>
        <w:rPr>
          <w:rFonts w:hint="eastAsia"/>
          <w:bCs/>
        </w:rPr>
        <w:t>概述</w:t>
      </w:r>
      <w:r>
        <w:tab/>
      </w:r>
      <w:r>
        <w:fldChar w:fldCharType="begin"/>
      </w:r>
      <w:r>
        <w:instrText xml:space="preserve"> PAGEREF _Toc17488 \h </w:instrText>
      </w:r>
      <w:r>
        <w:fldChar w:fldCharType="separate"/>
      </w:r>
      <w:r>
        <w:t>12</w:t>
      </w:r>
      <w:r>
        <w:fldChar w:fldCharType="end"/>
      </w:r>
      <w:r>
        <w:fldChar w:fldCharType="end"/>
      </w:r>
    </w:p>
    <w:p w14:paraId="333182EE">
      <w:pPr>
        <w:pStyle w:val="10"/>
        <w:tabs>
          <w:tab w:val="right" w:leader="dot" w:pos="9355"/>
          <w:tab w:val="clear" w:pos="9241"/>
        </w:tabs>
        <w:ind w:firstLine="400"/>
      </w:pPr>
      <w:r>
        <w:fldChar w:fldCharType="begin"/>
      </w:r>
      <w:r>
        <w:instrText xml:space="preserve"> HYPERLINK \l "_Toc31992" </w:instrText>
      </w:r>
      <w:r>
        <w:fldChar w:fldCharType="separate"/>
      </w:r>
      <w:r>
        <w:rPr>
          <w:rFonts w:ascii="黑体" w:hAnsi="黑体" w:eastAsia="黑体" w:cs="黑体"/>
          <w:bCs/>
          <w:snapToGrid w:val="0"/>
          <w:szCs w:val="21"/>
        </w:rPr>
        <w:t xml:space="preserve">6.4.2 </w:t>
      </w:r>
      <w:r>
        <w:rPr>
          <w:rFonts w:hint="eastAsia" w:cs="黑体"/>
          <w:bCs/>
          <w:szCs w:val="21"/>
        </w:rPr>
        <w:t>软件配置管理目标</w:t>
      </w:r>
      <w:r>
        <w:tab/>
      </w:r>
      <w:r>
        <w:fldChar w:fldCharType="begin"/>
      </w:r>
      <w:r>
        <w:instrText xml:space="preserve"> PAGEREF _Toc31992 \h </w:instrText>
      </w:r>
      <w:r>
        <w:fldChar w:fldCharType="separate"/>
      </w:r>
      <w:r>
        <w:t>12</w:t>
      </w:r>
      <w:r>
        <w:fldChar w:fldCharType="end"/>
      </w:r>
      <w:r>
        <w:fldChar w:fldCharType="end"/>
      </w:r>
    </w:p>
    <w:p w14:paraId="5B655F4C">
      <w:pPr>
        <w:pStyle w:val="10"/>
        <w:tabs>
          <w:tab w:val="right" w:leader="dot" w:pos="9355"/>
          <w:tab w:val="clear" w:pos="9241"/>
        </w:tabs>
        <w:ind w:firstLine="400"/>
      </w:pPr>
      <w:r>
        <w:fldChar w:fldCharType="begin"/>
      </w:r>
      <w:r>
        <w:instrText xml:space="preserve"> HYPERLINK \l "_Toc15125" </w:instrText>
      </w:r>
      <w:r>
        <w:fldChar w:fldCharType="separate"/>
      </w:r>
      <w:r>
        <w:rPr>
          <w:rFonts w:ascii="黑体" w:hAnsi="黑体" w:eastAsia="黑体" w:cs="黑体"/>
          <w:bCs/>
          <w:snapToGrid w:val="0"/>
          <w:szCs w:val="21"/>
        </w:rPr>
        <w:t xml:space="preserve">6.4.3 </w:t>
      </w:r>
      <w:r>
        <w:rPr>
          <w:rFonts w:hint="eastAsia" w:cs="黑体"/>
          <w:bCs/>
          <w:szCs w:val="21"/>
        </w:rPr>
        <w:t>软件质量保证目标</w:t>
      </w:r>
      <w:r>
        <w:tab/>
      </w:r>
      <w:r>
        <w:fldChar w:fldCharType="begin"/>
      </w:r>
      <w:r>
        <w:instrText xml:space="preserve"> PAGEREF _Toc15125 \h </w:instrText>
      </w:r>
      <w:r>
        <w:fldChar w:fldCharType="separate"/>
      </w:r>
      <w:r>
        <w:t>12</w:t>
      </w:r>
      <w:r>
        <w:fldChar w:fldCharType="end"/>
      </w:r>
      <w:r>
        <w:fldChar w:fldCharType="end"/>
      </w:r>
    </w:p>
    <w:p w14:paraId="45F95C53">
      <w:pPr>
        <w:pStyle w:val="17"/>
        <w:tabs>
          <w:tab w:val="right" w:leader="dot" w:pos="9355"/>
          <w:tab w:val="clear" w:pos="9241"/>
        </w:tabs>
        <w:ind w:firstLine="210"/>
      </w:pPr>
      <w:r>
        <w:fldChar w:fldCharType="begin"/>
      </w:r>
      <w:r>
        <w:instrText xml:space="preserve"> HYPERLINK \l "_Toc12276" </w:instrText>
      </w:r>
      <w:r>
        <w:fldChar w:fldCharType="separate"/>
      </w:r>
      <w:r>
        <w:rPr>
          <w:rFonts w:ascii="黑体" w:hAnsi="黑体" w:eastAsia="黑体" w:cs="黑体"/>
          <w:bCs/>
          <w:snapToGrid w:val="0"/>
        </w:rPr>
        <w:t xml:space="preserve">6.5 </w:t>
      </w:r>
      <w:r>
        <w:rPr>
          <w:rFonts w:hint="eastAsia" w:cs="黑体"/>
          <w:bCs/>
        </w:rPr>
        <w:t>软件生命周期文档清单及交付要求</w:t>
      </w:r>
      <w:r>
        <w:tab/>
      </w:r>
      <w:r>
        <w:fldChar w:fldCharType="begin"/>
      </w:r>
      <w:r>
        <w:instrText xml:space="preserve"> PAGEREF _Toc12276 \h </w:instrText>
      </w:r>
      <w:r>
        <w:fldChar w:fldCharType="separate"/>
      </w:r>
      <w:r>
        <w:t>12</w:t>
      </w:r>
      <w:r>
        <w:fldChar w:fldCharType="end"/>
      </w:r>
      <w:r>
        <w:fldChar w:fldCharType="end"/>
      </w:r>
    </w:p>
    <w:p w14:paraId="6B25D9F0">
      <w:pPr>
        <w:pStyle w:val="10"/>
        <w:tabs>
          <w:tab w:val="right" w:leader="dot" w:pos="9355"/>
          <w:tab w:val="clear" w:pos="9241"/>
        </w:tabs>
        <w:ind w:firstLine="400"/>
      </w:pPr>
      <w:r>
        <w:fldChar w:fldCharType="begin"/>
      </w:r>
      <w:r>
        <w:instrText xml:space="preserve"> HYPERLINK \l "_Toc19810" </w:instrText>
      </w:r>
      <w:r>
        <w:fldChar w:fldCharType="separate"/>
      </w:r>
      <w:r>
        <w:rPr>
          <w:rFonts w:ascii="黑体" w:hAnsi="黑体" w:eastAsia="黑体" w:cs="黑体"/>
          <w:bCs/>
          <w:snapToGrid w:val="0"/>
          <w:szCs w:val="21"/>
        </w:rPr>
        <w:t xml:space="preserve">6.5.1 </w:t>
      </w:r>
      <w:r>
        <w:rPr>
          <w:rFonts w:hint="eastAsia"/>
          <w:bCs/>
        </w:rPr>
        <w:t>概述</w:t>
      </w:r>
      <w:r>
        <w:tab/>
      </w:r>
      <w:r>
        <w:fldChar w:fldCharType="begin"/>
      </w:r>
      <w:r>
        <w:instrText xml:space="preserve"> PAGEREF _Toc19810 \h </w:instrText>
      </w:r>
      <w:r>
        <w:fldChar w:fldCharType="separate"/>
      </w:r>
      <w:r>
        <w:t>12</w:t>
      </w:r>
      <w:r>
        <w:fldChar w:fldCharType="end"/>
      </w:r>
      <w:r>
        <w:fldChar w:fldCharType="end"/>
      </w:r>
    </w:p>
    <w:p w14:paraId="18961BDC">
      <w:pPr>
        <w:pStyle w:val="10"/>
        <w:tabs>
          <w:tab w:val="right" w:leader="dot" w:pos="9355"/>
          <w:tab w:val="clear" w:pos="9241"/>
        </w:tabs>
        <w:ind w:firstLine="400"/>
      </w:pPr>
      <w:r>
        <w:fldChar w:fldCharType="begin"/>
      </w:r>
      <w:r>
        <w:instrText xml:space="preserve"> HYPERLINK \l "_Toc9188" </w:instrText>
      </w:r>
      <w:r>
        <w:fldChar w:fldCharType="separate"/>
      </w:r>
      <w:r>
        <w:rPr>
          <w:rFonts w:ascii="黑体" w:hAnsi="黑体" w:eastAsia="黑体" w:cs="黑体"/>
          <w:bCs/>
          <w:snapToGrid w:val="0"/>
          <w:szCs w:val="21"/>
        </w:rPr>
        <w:t xml:space="preserve">6.5.2 </w:t>
      </w:r>
      <w:r>
        <w:rPr>
          <w:rFonts w:hint="eastAsia" w:cs="黑体"/>
          <w:bCs/>
          <w:szCs w:val="21"/>
        </w:rPr>
        <w:t>软件生命周期文档清单</w:t>
      </w:r>
      <w:r>
        <w:tab/>
      </w:r>
      <w:r>
        <w:fldChar w:fldCharType="begin"/>
      </w:r>
      <w:r>
        <w:instrText xml:space="preserve"> PAGEREF _Toc9188 \h </w:instrText>
      </w:r>
      <w:r>
        <w:fldChar w:fldCharType="separate"/>
      </w:r>
      <w:r>
        <w:t>12</w:t>
      </w:r>
      <w:r>
        <w:fldChar w:fldCharType="end"/>
      </w:r>
      <w:r>
        <w:fldChar w:fldCharType="end"/>
      </w:r>
    </w:p>
    <w:p w14:paraId="1ACF94AF">
      <w:pPr>
        <w:pStyle w:val="10"/>
        <w:tabs>
          <w:tab w:val="right" w:leader="dot" w:pos="9355"/>
          <w:tab w:val="clear" w:pos="9241"/>
        </w:tabs>
        <w:ind w:firstLine="400"/>
      </w:pPr>
      <w:r>
        <w:fldChar w:fldCharType="begin"/>
      </w:r>
      <w:r>
        <w:instrText xml:space="preserve"> HYPERLINK \l "_Toc27436" </w:instrText>
      </w:r>
      <w:r>
        <w:fldChar w:fldCharType="separate"/>
      </w:r>
      <w:r>
        <w:rPr>
          <w:rFonts w:ascii="黑体" w:hAnsi="黑体" w:eastAsia="黑体" w:cs="黑体"/>
          <w:bCs/>
          <w:snapToGrid w:val="0"/>
          <w:szCs w:val="21"/>
        </w:rPr>
        <w:t xml:space="preserve">6.5.3 </w:t>
      </w:r>
      <w:r>
        <w:rPr>
          <w:rFonts w:hint="eastAsia" w:cs="黑体"/>
          <w:bCs/>
          <w:szCs w:val="21"/>
        </w:rPr>
        <w:t>软件生命周期数据交付要求</w:t>
      </w:r>
      <w:r>
        <w:tab/>
      </w:r>
      <w:r>
        <w:fldChar w:fldCharType="begin"/>
      </w:r>
      <w:r>
        <w:instrText xml:space="preserve"> PAGEREF _Toc27436 \h </w:instrText>
      </w:r>
      <w:r>
        <w:fldChar w:fldCharType="separate"/>
      </w:r>
      <w:r>
        <w:t>13</w:t>
      </w:r>
      <w:r>
        <w:fldChar w:fldCharType="end"/>
      </w:r>
      <w:r>
        <w:fldChar w:fldCharType="end"/>
      </w:r>
    </w:p>
    <w:p w14:paraId="5EF98419">
      <w:pPr>
        <w:pStyle w:val="17"/>
        <w:tabs>
          <w:tab w:val="right" w:leader="dot" w:pos="9355"/>
          <w:tab w:val="clear" w:pos="9241"/>
        </w:tabs>
        <w:ind w:firstLine="210"/>
      </w:pPr>
      <w:r>
        <w:fldChar w:fldCharType="begin"/>
      </w:r>
      <w:r>
        <w:instrText xml:space="preserve"> HYPERLINK \l "_Toc28511" </w:instrText>
      </w:r>
      <w:r>
        <w:fldChar w:fldCharType="separate"/>
      </w:r>
      <w:r>
        <w:rPr>
          <w:rFonts w:ascii="黑体" w:hAnsi="黑体" w:eastAsia="黑体" w:cs="黑体"/>
          <w:bCs/>
          <w:snapToGrid w:val="0"/>
        </w:rPr>
        <w:t xml:space="preserve">6.6 </w:t>
      </w:r>
      <w:r>
        <w:rPr>
          <w:rFonts w:hint="eastAsia" w:cs="黑体"/>
          <w:bCs/>
        </w:rPr>
        <w:t>适航符合性确认流程与核查依据</w:t>
      </w:r>
      <w:r>
        <w:tab/>
      </w:r>
      <w:r>
        <w:fldChar w:fldCharType="begin"/>
      </w:r>
      <w:r>
        <w:instrText xml:space="preserve"> PAGEREF _Toc28511 \h </w:instrText>
      </w:r>
      <w:r>
        <w:fldChar w:fldCharType="separate"/>
      </w:r>
      <w:r>
        <w:t>13</w:t>
      </w:r>
      <w:r>
        <w:fldChar w:fldCharType="end"/>
      </w:r>
      <w:r>
        <w:fldChar w:fldCharType="end"/>
      </w:r>
    </w:p>
    <w:p w14:paraId="2C35FF1D">
      <w:pPr>
        <w:pStyle w:val="10"/>
        <w:tabs>
          <w:tab w:val="right" w:leader="dot" w:pos="9355"/>
          <w:tab w:val="clear" w:pos="9241"/>
        </w:tabs>
        <w:ind w:firstLine="400"/>
      </w:pPr>
      <w:r>
        <w:fldChar w:fldCharType="begin"/>
      </w:r>
      <w:r>
        <w:instrText xml:space="preserve"> HYPERLINK \l "_Toc25936" </w:instrText>
      </w:r>
      <w:r>
        <w:fldChar w:fldCharType="separate"/>
      </w:r>
      <w:r>
        <w:rPr>
          <w:rFonts w:ascii="黑体" w:hAnsi="黑体" w:eastAsia="黑体" w:cs="黑体"/>
          <w:bCs/>
          <w:snapToGrid w:val="0"/>
          <w:szCs w:val="21"/>
        </w:rPr>
        <w:t xml:space="preserve">6.6.1 </w:t>
      </w:r>
      <w:r>
        <w:rPr>
          <w:rFonts w:hint="eastAsia"/>
          <w:bCs/>
        </w:rPr>
        <w:t>概述</w:t>
      </w:r>
      <w:r>
        <w:tab/>
      </w:r>
      <w:r>
        <w:fldChar w:fldCharType="begin"/>
      </w:r>
      <w:r>
        <w:instrText xml:space="preserve"> PAGEREF _Toc25936 \h </w:instrText>
      </w:r>
      <w:r>
        <w:fldChar w:fldCharType="separate"/>
      </w:r>
      <w:r>
        <w:t>13</w:t>
      </w:r>
      <w:r>
        <w:fldChar w:fldCharType="end"/>
      </w:r>
      <w:r>
        <w:fldChar w:fldCharType="end"/>
      </w:r>
    </w:p>
    <w:p w14:paraId="0829A3A7">
      <w:pPr>
        <w:pStyle w:val="10"/>
        <w:tabs>
          <w:tab w:val="right" w:leader="dot" w:pos="9355"/>
          <w:tab w:val="clear" w:pos="9241"/>
        </w:tabs>
        <w:ind w:firstLine="400"/>
      </w:pPr>
      <w:r>
        <w:fldChar w:fldCharType="begin"/>
      </w:r>
      <w:r>
        <w:instrText xml:space="preserve"> HYPERLINK \l "_Toc2509" </w:instrText>
      </w:r>
      <w:r>
        <w:fldChar w:fldCharType="separate"/>
      </w:r>
      <w:r>
        <w:rPr>
          <w:rFonts w:ascii="黑体" w:hAnsi="黑体" w:eastAsia="黑体" w:cs="黑体"/>
          <w:bCs/>
          <w:snapToGrid w:val="0"/>
          <w:szCs w:val="21"/>
        </w:rPr>
        <w:t xml:space="preserve">6.6.2 </w:t>
      </w:r>
      <w:r>
        <w:rPr>
          <w:rFonts w:hint="eastAsia" w:cs="黑体"/>
          <w:bCs/>
          <w:szCs w:val="21"/>
        </w:rPr>
        <w:t>认证联络流程</w:t>
      </w:r>
      <w:r>
        <w:tab/>
      </w:r>
      <w:r>
        <w:fldChar w:fldCharType="begin"/>
      </w:r>
      <w:r>
        <w:instrText xml:space="preserve"> PAGEREF _Toc2509 \h </w:instrText>
      </w:r>
      <w:r>
        <w:fldChar w:fldCharType="separate"/>
      </w:r>
      <w:r>
        <w:t>14</w:t>
      </w:r>
      <w:r>
        <w:fldChar w:fldCharType="end"/>
      </w:r>
      <w:r>
        <w:fldChar w:fldCharType="end"/>
      </w:r>
    </w:p>
    <w:p w14:paraId="2F0685D9">
      <w:pPr>
        <w:pStyle w:val="10"/>
        <w:tabs>
          <w:tab w:val="right" w:leader="dot" w:pos="9355"/>
          <w:tab w:val="clear" w:pos="9241"/>
        </w:tabs>
        <w:ind w:firstLine="400"/>
      </w:pPr>
      <w:r>
        <w:fldChar w:fldCharType="begin"/>
      </w:r>
      <w:r>
        <w:instrText xml:space="preserve"> HYPERLINK \l "_Toc8086" </w:instrText>
      </w:r>
      <w:r>
        <w:fldChar w:fldCharType="separate"/>
      </w:r>
      <w:r>
        <w:rPr>
          <w:rFonts w:ascii="黑体" w:hAnsi="黑体" w:eastAsia="黑体" w:cs="黑体"/>
          <w:bCs/>
          <w:snapToGrid w:val="0"/>
          <w:szCs w:val="21"/>
        </w:rPr>
        <w:t xml:space="preserve">6.6.3 </w:t>
      </w:r>
      <w:r>
        <w:rPr>
          <w:rFonts w:hint="eastAsia" w:cs="黑体"/>
          <w:bCs/>
          <w:szCs w:val="21"/>
        </w:rPr>
        <w:t>合规性证明</w:t>
      </w:r>
      <w:r>
        <w:tab/>
      </w:r>
      <w:r>
        <w:fldChar w:fldCharType="begin"/>
      </w:r>
      <w:r>
        <w:instrText xml:space="preserve"> PAGEREF _Toc8086 \h </w:instrText>
      </w:r>
      <w:r>
        <w:fldChar w:fldCharType="separate"/>
      </w:r>
      <w:r>
        <w:t>14</w:t>
      </w:r>
      <w:r>
        <w:fldChar w:fldCharType="end"/>
      </w:r>
      <w:r>
        <w:fldChar w:fldCharType="end"/>
      </w:r>
    </w:p>
    <w:p w14:paraId="79CE76F5">
      <w:pPr>
        <w:pStyle w:val="10"/>
        <w:tabs>
          <w:tab w:val="right" w:leader="dot" w:pos="9355"/>
          <w:tab w:val="clear" w:pos="9241"/>
        </w:tabs>
        <w:ind w:firstLine="400"/>
      </w:pPr>
      <w:r>
        <w:fldChar w:fldCharType="begin"/>
      </w:r>
      <w:r>
        <w:instrText xml:space="preserve"> HYPERLINK \l "_Toc20970" </w:instrText>
      </w:r>
      <w:r>
        <w:fldChar w:fldCharType="separate"/>
      </w:r>
      <w:r>
        <w:rPr>
          <w:rFonts w:ascii="黑体" w:hAnsi="黑体" w:eastAsia="黑体" w:cs="黑体"/>
          <w:bCs/>
          <w:snapToGrid w:val="0"/>
          <w:szCs w:val="21"/>
        </w:rPr>
        <w:t xml:space="preserve">6.6.4 </w:t>
      </w:r>
      <w:r>
        <w:rPr>
          <w:rFonts w:hint="eastAsia" w:cs="黑体"/>
          <w:bCs/>
          <w:szCs w:val="21"/>
        </w:rPr>
        <w:t>认证流程</w:t>
      </w:r>
      <w:r>
        <w:tab/>
      </w:r>
      <w:r>
        <w:fldChar w:fldCharType="begin"/>
      </w:r>
      <w:r>
        <w:instrText xml:space="preserve"> PAGEREF _Toc20970 \h </w:instrText>
      </w:r>
      <w:r>
        <w:fldChar w:fldCharType="separate"/>
      </w:r>
      <w:r>
        <w:t>14</w:t>
      </w:r>
      <w:r>
        <w:fldChar w:fldCharType="end"/>
      </w:r>
      <w:r>
        <w:fldChar w:fldCharType="end"/>
      </w:r>
    </w:p>
    <w:p w14:paraId="7BD04D4A">
      <w:pPr>
        <w:pStyle w:val="14"/>
        <w:tabs>
          <w:tab w:val="right" w:leader="dot" w:pos="9355"/>
          <w:tab w:val="clear" w:pos="9241"/>
        </w:tabs>
        <w:spacing w:before="78" w:after="78"/>
      </w:pPr>
      <w:r>
        <w:fldChar w:fldCharType="begin"/>
      </w:r>
      <w:r>
        <w:instrText xml:space="preserve"> HYPERLINK \l "_Toc10133" </w:instrText>
      </w:r>
      <w:r>
        <w:fldChar w:fldCharType="separate"/>
      </w:r>
      <w:r>
        <w:rPr>
          <w:rFonts w:ascii="黑体" w:hAnsi="黑体" w:eastAsia="黑体" w:cs="黑体"/>
          <w:snapToGrid w:val="0"/>
        </w:rPr>
        <w:t xml:space="preserve">7 </w:t>
      </w:r>
      <w:r>
        <w:rPr>
          <w:rFonts w:hint="eastAsia"/>
        </w:rPr>
        <w:t>机载软件工具合规性</w:t>
      </w:r>
      <w:r>
        <w:tab/>
      </w:r>
      <w:r>
        <w:fldChar w:fldCharType="begin"/>
      </w:r>
      <w:r>
        <w:instrText xml:space="preserve"> PAGEREF _Toc10133 \h </w:instrText>
      </w:r>
      <w:r>
        <w:fldChar w:fldCharType="separate"/>
      </w:r>
      <w:r>
        <w:t>14</w:t>
      </w:r>
      <w:r>
        <w:fldChar w:fldCharType="end"/>
      </w:r>
      <w:r>
        <w:fldChar w:fldCharType="end"/>
      </w:r>
    </w:p>
    <w:p w14:paraId="4A563045">
      <w:pPr>
        <w:pStyle w:val="17"/>
        <w:tabs>
          <w:tab w:val="right" w:leader="dot" w:pos="9355"/>
          <w:tab w:val="clear" w:pos="9241"/>
        </w:tabs>
        <w:ind w:firstLine="210"/>
      </w:pPr>
      <w:r>
        <w:fldChar w:fldCharType="begin"/>
      </w:r>
      <w:r>
        <w:instrText xml:space="preserve"> HYPERLINK \l "_Toc18836" </w:instrText>
      </w:r>
      <w:r>
        <w:fldChar w:fldCharType="separate"/>
      </w:r>
      <w:r>
        <w:rPr>
          <w:rFonts w:ascii="黑体" w:hAnsi="黑体" w:eastAsia="黑体" w:cs="黑体"/>
          <w:snapToGrid w:val="0"/>
        </w:rPr>
        <w:t xml:space="preserve">7.1 </w:t>
      </w:r>
      <w:r>
        <w:rPr>
          <w:rFonts w:hint="eastAsia" w:cs="黑体"/>
        </w:rPr>
        <w:t>工具分类与资格等级判定方法</w:t>
      </w:r>
      <w:r>
        <w:tab/>
      </w:r>
      <w:r>
        <w:fldChar w:fldCharType="begin"/>
      </w:r>
      <w:r>
        <w:instrText xml:space="preserve"> PAGEREF _Toc18836 \h </w:instrText>
      </w:r>
      <w:r>
        <w:fldChar w:fldCharType="separate"/>
      </w:r>
      <w:r>
        <w:t>14</w:t>
      </w:r>
      <w:r>
        <w:fldChar w:fldCharType="end"/>
      </w:r>
      <w:r>
        <w:fldChar w:fldCharType="end"/>
      </w:r>
    </w:p>
    <w:p w14:paraId="1CBAB4B2">
      <w:pPr>
        <w:pStyle w:val="10"/>
        <w:tabs>
          <w:tab w:val="right" w:leader="dot" w:pos="9355"/>
          <w:tab w:val="clear" w:pos="9241"/>
        </w:tabs>
        <w:ind w:firstLine="400"/>
      </w:pPr>
      <w:r>
        <w:fldChar w:fldCharType="begin"/>
      </w:r>
      <w:r>
        <w:instrText xml:space="preserve"> HYPERLINK \l "_Toc32711" </w:instrText>
      </w:r>
      <w:r>
        <w:fldChar w:fldCharType="separate"/>
      </w:r>
      <w:r>
        <w:rPr>
          <w:rFonts w:ascii="黑体" w:hAnsi="黑体" w:eastAsia="黑体" w:cs="黑体"/>
          <w:snapToGrid w:val="0"/>
          <w:szCs w:val="21"/>
        </w:rPr>
        <w:t xml:space="preserve">7.1.1 </w:t>
      </w:r>
      <w:r>
        <w:rPr>
          <w:rFonts w:hint="eastAsia" w:cs="黑体"/>
          <w:szCs w:val="21"/>
        </w:rPr>
        <w:t>工具分类</w:t>
      </w:r>
      <w:r>
        <w:tab/>
      </w:r>
      <w:r>
        <w:fldChar w:fldCharType="begin"/>
      </w:r>
      <w:r>
        <w:instrText xml:space="preserve"> PAGEREF _Toc32711 \h </w:instrText>
      </w:r>
      <w:r>
        <w:fldChar w:fldCharType="separate"/>
      </w:r>
      <w:r>
        <w:t>14</w:t>
      </w:r>
      <w:r>
        <w:fldChar w:fldCharType="end"/>
      </w:r>
      <w:r>
        <w:fldChar w:fldCharType="end"/>
      </w:r>
    </w:p>
    <w:p w14:paraId="6FD9931D">
      <w:pPr>
        <w:pStyle w:val="10"/>
        <w:tabs>
          <w:tab w:val="right" w:leader="dot" w:pos="9355"/>
          <w:tab w:val="clear" w:pos="9241"/>
        </w:tabs>
        <w:ind w:firstLine="400"/>
      </w:pPr>
      <w:r>
        <w:fldChar w:fldCharType="begin"/>
      </w:r>
      <w:r>
        <w:instrText xml:space="preserve"> HYPERLINK \l "_Toc14601" </w:instrText>
      </w:r>
      <w:r>
        <w:fldChar w:fldCharType="separate"/>
      </w:r>
      <w:r>
        <w:rPr>
          <w:rFonts w:ascii="黑体" w:hAnsi="黑体" w:eastAsia="黑体" w:cs="黑体"/>
          <w:bCs/>
          <w:snapToGrid w:val="0"/>
          <w:szCs w:val="21"/>
        </w:rPr>
        <w:t xml:space="preserve">7.1.2 </w:t>
      </w:r>
      <w:r>
        <w:rPr>
          <w:rFonts w:ascii="Calibri" w:hAnsi="Calibri" w:cs="Calibri"/>
          <w:bCs/>
          <w:szCs w:val="21"/>
        </w:rPr>
        <w:t> </w:t>
      </w:r>
      <w:r>
        <w:rPr>
          <w:rFonts w:hint="eastAsia" w:cs="黑体"/>
          <w:bCs/>
          <w:szCs w:val="21"/>
        </w:rPr>
        <w:t>TQL等级</w:t>
      </w:r>
      <w:r>
        <w:tab/>
      </w:r>
      <w:r>
        <w:fldChar w:fldCharType="begin"/>
      </w:r>
      <w:r>
        <w:instrText xml:space="preserve"> PAGEREF _Toc14601 \h </w:instrText>
      </w:r>
      <w:r>
        <w:fldChar w:fldCharType="separate"/>
      </w:r>
      <w:r>
        <w:t>15</w:t>
      </w:r>
      <w:r>
        <w:fldChar w:fldCharType="end"/>
      </w:r>
      <w:r>
        <w:fldChar w:fldCharType="end"/>
      </w:r>
    </w:p>
    <w:p w14:paraId="4CB3A90B">
      <w:pPr>
        <w:pStyle w:val="17"/>
        <w:tabs>
          <w:tab w:val="right" w:leader="dot" w:pos="9355"/>
          <w:tab w:val="clear" w:pos="9241"/>
        </w:tabs>
        <w:ind w:firstLine="210"/>
      </w:pPr>
      <w:r>
        <w:fldChar w:fldCharType="begin"/>
      </w:r>
      <w:r>
        <w:instrText xml:space="preserve"> HYPERLINK \l "_Toc10337" </w:instrText>
      </w:r>
      <w:r>
        <w:fldChar w:fldCharType="separate"/>
      </w:r>
      <w:r>
        <w:rPr>
          <w:rFonts w:ascii="黑体" w:hAnsi="黑体" w:eastAsia="黑体" w:cs="黑体"/>
          <w:bCs/>
          <w:snapToGrid w:val="0"/>
        </w:rPr>
        <w:t xml:space="preserve">7.2 </w:t>
      </w:r>
      <w:r>
        <w:rPr>
          <w:rFonts w:hint="eastAsia" w:cs="黑体"/>
          <w:bCs/>
        </w:rPr>
        <w:t>工具运行集成过程与环境安装要求</w:t>
      </w:r>
      <w:r>
        <w:tab/>
      </w:r>
      <w:r>
        <w:fldChar w:fldCharType="begin"/>
      </w:r>
      <w:r>
        <w:instrText xml:space="preserve"> PAGEREF _Toc10337 \h </w:instrText>
      </w:r>
      <w:r>
        <w:fldChar w:fldCharType="separate"/>
      </w:r>
      <w:r>
        <w:t>15</w:t>
      </w:r>
      <w:r>
        <w:fldChar w:fldCharType="end"/>
      </w:r>
      <w:r>
        <w:fldChar w:fldCharType="end"/>
      </w:r>
    </w:p>
    <w:p w14:paraId="112148FB">
      <w:pPr>
        <w:pStyle w:val="10"/>
        <w:tabs>
          <w:tab w:val="right" w:leader="dot" w:pos="9355"/>
          <w:tab w:val="clear" w:pos="9241"/>
        </w:tabs>
        <w:ind w:firstLine="400"/>
      </w:pPr>
      <w:r>
        <w:fldChar w:fldCharType="begin"/>
      </w:r>
      <w:r>
        <w:instrText xml:space="preserve"> HYPERLINK \l "_Toc15603" </w:instrText>
      </w:r>
      <w:r>
        <w:fldChar w:fldCharType="separate"/>
      </w:r>
      <w:r>
        <w:rPr>
          <w:rFonts w:ascii="黑体" w:hAnsi="黑体" w:eastAsia="黑体" w:cs="黑体"/>
          <w:bCs/>
          <w:snapToGrid w:val="0"/>
          <w:szCs w:val="21"/>
        </w:rPr>
        <w:t xml:space="preserve">7.2.1 </w:t>
      </w:r>
      <w:r>
        <w:rPr>
          <w:rFonts w:hint="eastAsia" w:cs="黑体"/>
          <w:bCs/>
          <w:szCs w:val="21"/>
        </w:rPr>
        <w:t>工具运行集成过程</w:t>
      </w:r>
      <w:r>
        <w:tab/>
      </w:r>
      <w:r>
        <w:fldChar w:fldCharType="begin"/>
      </w:r>
      <w:r>
        <w:instrText xml:space="preserve"> PAGEREF _Toc15603 \h </w:instrText>
      </w:r>
      <w:r>
        <w:fldChar w:fldCharType="separate"/>
      </w:r>
      <w:r>
        <w:t>15</w:t>
      </w:r>
      <w:r>
        <w:fldChar w:fldCharType="end"/>
      </w:r>
      <w:r>
        <w:fldChar w:fldCharType="end"/>
      </w:r>
    </w:p>
    <w:p w14:paraId="77282042">
      <w:pPr>
        <w:pStyle w:val="10"/>
        <w:tabs>
          <w:tab w:val="right" w:leader="dot" w:pos="9355"/>
          <w:tab w:val="clear" w:pos="9241"/>
        </w:tabs>
        <w:ind w:firstLine="400"/>
      </w:pPr>
      <w:r>
        <w:fldChar w:fldCharType="begin"/>
      </w:r>
      <w:r>
        <w:instrText xml:space="preserve"> HYPERLINK \l "_Toc31643" </w:instrText>
      </w:r>
      <w:r>
        <w:fldChar w:fldCharType="separate"/>
      </w:r>
      <w:r>
        <w:rPr>
          <w:rFonts w:ascii="黑体" w:hAnsi="黑体" w:eastAsia="黑体" w:cs="黑体"/>
          <w:bCs/>
          <w:snapToGrid w:val="0"/>
          <w:szCs w:val="21"/>
        </w:rPr>
        <w:t xml:space="preserve">7.2.2 </w:t>
      </w:r>
      <w:r>
        <w:rPr>
          <w:rFonts w:hint="eastAsia" w:cs="黑体"/>
          <w:bCs/>
          <w:szCs w:val="21"/>
        </w:rPr>
        <w:t>工具运行集成过程目标</w:t>
      </w:r>
      <w:r>
        <w:tab/>
      </w:r>
      <w:r>
        <w:fldChar w:fldCharType="begin"/>
      </w:r>
      <w:r>
        <w:instrText xml:space="preserve"> PAGEREF _Toc31643 \h </w:instrText>
      </w:r>
      <w:r>
        <w:fldChar w:fldCharType="separate"/>
      </w:r>
      <w:r>
        <w:t>15</w:t>
      </w:r>
      <w:r>
        <w:fldChar w:fldCharType="end"/>
      </w:r>
      <w:r>
        <w:fldChar w:fldCharType="end"/>
      </w:r>
    </w:p>
    <w:p w14:paraId="7A71BE2A">
      <w:pPr>
        <w:pStyle w:val="10"/>
        <w:tabs>
          <w:tab w:val="right" w:leader="dot" w:pos="9355"/>
          <w:tab w:val="clear" w:pos="9241"/>
        </w:tabs>
        <w:ind w:firstLine="400"/>
      </w:pPr>
      <w:r>
        <w:fldChar w:fldCharType="begin"/>
      </w:r>
      <w:r>
        <w:instrText xml:space="preserve"> HYPERLINK \l "_Toc7672" </w:instrText>
      </w:r>
      <w:r>
        <w:fldChar w:fldCharType="separate"/>
      </w:r>
      <w:r>
        <w:rPr>
          <w:rFonts w:ascii="黑体" w:hAnsi="黑体" w:eastAsia="黑体" w:cs="黑体"/>
          <w:bCs/>
          <w:snapToGrid w:val="0"/>
          <w:szCs w:val="21"/>
        </w:rPr>
        <w:t xml:space="preserve">7.2.3 </w:t>
      </w:r>
      <w:r>
        <w:rPr>
          <w:rFonts w:hint="eastAsia" w:cs="黑体"/>
          <w:bCs/>
          <w:szCs w:val="21"/>
        </w:rPr>
        <w:t>工具运行集成活动</w:t>
      </w:r>
      <w:r>
        <w:tab/>
      </w:r>
      <w:r>
        <w:fldChar w:fldCharType="begin"/>
      </w:r>
      <w:r>
        <w:instrText xml:space="preserve"> PAGEREF _Toc7672 \h </w:instrText>
      </w:r>
      <w:r>
        <w:fldChar w:fldCharType="separate"/>
      </w:r>
      <w:r>
        <w:t>15</w:t>
      </w:r>
      <w:r>
        <w:fldChar w:fldCharType="end"/>
      </w:r>
      <w:r>
        <w:fldChar w:fldCharType="end"/>
      </w:r>
    </w:p>
    <w:p w14:paraId="3CA49EDE">
      <w:pPr>
        <w:pStyle w:val="17"/>
        <w:tabs>
          <w:tab w:val="right" w:leader="dot" w:pos="9355"/>
          <w:tab w:val="clear" w:pos="9241"/>
        </w:tabs>
        <w:ind w:firstLine="210"/>
      </w:pPr>
      <w:r>
        <w:fldChar w:fldCharType="begin"/>
      </w:r>
      <w:r>
        <w:instrText xml:space="preserve"> HYPERLINK \l "_Toc24977" </w:instrText>
      </w:r>
      <w:r>
        <w:fldChar w:fldCharType="separate"/>
      </w:r>
      <w:r>
        <w:rPr>
          <w:rFonts w:ascii="黑体" w:hAnsi="黑体" w:eastAsia="黑体" w:cs="黑体"/>
          <w:bCs/>
          <w:snapToGrid w:val="0"/>
        </w:rPr>
        <w:t xml:space="preserve">7.3 </w:t>
      </w:r>
      <w:r>
        <w:rPr>
          <w:rFonts w:hint="eastAsia" w:cs="黑体"/>
          <w:bCs/>
        </w:rPr>
        <w:t>工具运行验证与确认过程</w:t>
      </w:r>
      <w:r>
        <w:tab/>
      </w:r>
      <w:r>
        <w:fldChar w:fldCharType="begin"/>
      </w:r>
      <w:r>
        <w:instrText xml:space="preserve"> PAGEREF _Toc24977 \h </w:instrText>
      </w:r>
      <w:r>
        <w:fldChar w:fldCharType="separate"/>
      </w:r>
      <w:r>
        <w:t>15</w:t>
      </w:r>
      <w:r>
        <w:fldChar w:fldCharType="end"/>
      </w:r>
      <w:r>
        <w:fldChar w:fldCharType="end"/>
      </w:r>
    </w:p>
    <w:p w14:paraId="3DBFA3D1">
      <w:pPr>
        <w:pStyle w:val="10"/>
        <w:tabs>
          <w:tab w:val="right" w:leader="dot" w:pos="9355"/>
          <w:tab w:val="clear" w:pos="9241"/>
        </w:tabs>
        <w:ind w:firstLine="400"/>
      </w:pPr>
      <w:r>
        <w:fldChar w:fldCharType="begin"/>
      </w:r>
      <w:r>
        <w:instrText xml:space="preserve"> HYPERLINK \l "_Toc1448" </w:instrText>
      </w:r>
      <w:r>
        <w:fldChar w:fldCharType="separate"/>
      </w:r>
      <w:r>
        <w:rPr>
          <w:rFonts w:ascii="黑体" w:hAnsi="黑体" w:eastAsia="黑体" w:cs="黑体"/>
          <w:bCs/>
          <w:snapToGrid w:val="0"/>
          <w:szCs w:val="21"/>
        </w:rPr>
        <w:t xml:space="preserve">7.3.1 </w:t>
      </w:r>
      <w:r>
        <w:rPr>
          <w:rFonts w:hint="eastAsia" w:cs="黑体"/>
          <w:bCs/>
          <w:szCs w:val="21"/>
        </w:rPr>
        <w:t>工具运行验证和确认过程目标</w:t>
      </w:r>
      <w:r>
        <w:tab/>
      </w:r>
      <w:r>
        <w:fldChar w:fldCharType="begin"/>
      </w:r>
      <w:r>
        <w:instrText xml:space="preserve"> PAGEREF _Toc1448 \h </w:instrText>
      </w:r>
      <w:r>
        <w:fldChar w:fldCharType="separate"/>
      </w:r>
      <w:r>
        <w:t>15</w:t>
      </w:r>
      <w:r>
        <w:fldChar w:fldCharType="end"/>
      </w:r>
      <w:r>
        <w:fldChar w:fldCharType="end"/>
      </w:r>
    </w:p>
    <w:p w14:paraId="747F3C8B">
      <w:pPr>
        <w:pStyle w:val="10"/>
        <w:tabs>
          <w:tab w:val="right" w:leader="dot" w:pos="9355"/>
          <w:tab w:val="clear" w:pos="9241"/>
        </w:tabs>
        <w:ind w:firstLine="400"/>
      </w:pPr>
      <w:r>
        <w:fldChar w:fldCharType="begin"/>
      </w:r>
      <w:r>
        <w:instrText xml:space="preserve"> HYPERLINK \l "_Toc16362" </w:instrText>
      </w:r>
      <w:r>
        <w:fldChar w:fldCharType="separate"/>
      </w:r>
      <w:r>
        <w:rPr>
          <w:rFonts w:ascii="黑体" w:hAnsi="黑体" w:eastAsia="黑体" w:cs="黑体"/>
          <w:bCs/>
          <w:snapToGrid w:val="0"/>
          <w:szCs w:val="21"/>
        </w:rPr>
        <w:t xml:space="preserve">7.3.2 </w:t>
      </w:r>
      <w:r>
        <w:rPr>
          <w:rFonts w:hint="eastAsia" w:cs="黑体"/>
          <w:bCs/>
          <w:szCs w:val="21"/>
        </w:rPr>
        <w:t>工具运行验证和确认过程活动</w:t>
      </w:r>
      <w:r>
        <w:tab/>
      </w:r>
      <w:r>
        <w:fldChar w:fldCharType="begin"/>
      </w:r>
      <w:r>
        <w:instrText xml:space="preserve"> PAGEREF _Toc16362 \h </w:instrText>
      </w:r>
      <w:r>
        <w:fldChar w:fldCharType="separate"/>
      </w:r>
      <w:r>
        <w:t>16</w:t>
      </w:r>
      <w:r>
        <w:fldChar w:fldCharType="end"/>
      </w:r>
      <w:r>
        <w:fldChar w:fldCharType="end"/>
      </w:r>
    </w:p>
    <w:p w14:paraId="0FCC59C3">
      <w:pPr>
        <w:pStyle w:val="17"/>
        <w:tabs>
          <w:tab w:val="right" w:leader="dot" w:pos="9355"/>
          <w:tab w:val="clear" w:pos="9241"/>
        </w:tabs>
        <w:ind w:firstLine="210"/>
      </w:pPr>
      <w:r>
        <w:fldChar w:fldCharType="begin"/>
      </w:r>
      <w:r>
        <w:instrText xml:space="preserve"> HYPERLINK \l "_Toc1023" </w:instrText>
      </w:r>
      <w:r>
        <w:fldChar w:fldCharType="separate"/>
      </w:r>
      <w:r>
        <w:rPr>
          <w:rFonts w:ascii="黑体" w:hAnsi="黑体" w:eastAsia="黑体" w:cs="黑体"/>
          <w:bCs/>
          <w:snapToGrid w:val="0"/>
        </w:rPr>
        <w:t xml:space="preserve">7.4 </w:t>
      </w:r>
      <w:r>
        <w:rPr>
          <w:rFonts w:hint="eastAsia" w:cs="黑体"/>
          <w:bCs/>
        </w:rPr>
        <w:t>商用工具资格确认方法</w:t>
      </w:r>
      <w:r>
        <w:tab/>
      </w:r>
      <w:r>
        <w:fldChar w:fldCharType="begin"/>
      </w:r>
      <w:r>
        <w:instrText xml:space="preserve"> PAGEREF _Toc1023 \h </w:instrText>
      </w:r>
      <w:r>
        <w:fldChar w:fldCharType="separate"/>
      </w:r>
      <w:r>
        <w:t>16</w:t>
      </w:r>
      <w:r>
        <w:fldChar w:fldCharType="end"/>
      </w:r>
      <w:r>
        <w:fldChar w:fldCharType="end"/>
      </w:r>
    </w:p>
    <w:p w14:paraId="5DA632F6">
      <w:pPr>
        <w:pStyle w:val="10"/>
        <w:tabs>
          <w:tab w:val="right" w:leader="dot" w:pos="9355"/>
          <w:tab w:val="clear" w:pos="9241"/>
        </w:tabs>
        <w:ind w:firstLine="400"/>
      </w:pPr>
      <w:r>
        <w:fldChar w:fldCharType="begin"/>
      </w:r>
      <w:r>
        <w:instrText xml:space="preserve"> HYPERLINK \l "_Toc27615" </w:instrText>
      </w:r>
      <w:r>
        <w:fldChar w:fldCharType="separate"/>
      </w:r>
      <w:r>
        <w:rPr>
          <w:rFonts w:ascii="黑体" w:hAnsi="黑体" w:eastAsia="黑体" w:cs="黑体"/>
          <w:bCs/>
          <w:snapToGrid w:val="0"/>
          <w:szCs w:val="21"/>
        </w:rPr>
        <w:t xml:space="preserve">7.4.1 </w:t>
      </w:r>
      <w:r>
        <w:rPr>
          <w:rFonts w:hint="eastAsia" w:cs="黑体"/>
          <w:bCs/>
          <w:szCs w:val="21"/>
        </w:rPr>
        <w:t>合格的COTS工具</w:t>
      </w:r>
      <w:r>
        <w:tab/>
      </w:r>
      <w:r>
        <w:fldChar w:fldCharType="begin"/>
      </w:r>
      <w:r>
        <w:instrText xml:space="preserve"> PAGEREF _Toc27615 \h </w:instrText>
      </w:r>
      <w:r>
        <w:fldChar w:fldCharType="separate"/>
      </w:r>
      <w:r>
        <w:t>16</w:t>
      </w:r>
      <w:r>
        <w:fldChar w:fldCharType="end"/>
      </w:r>
      <w:r>
        <w:fldChar w:fldCharType="end"/>
      </w:r>
    </w:p>
    <w:p w14:paraId="2355E870">
      <w:pPr>
        <w:pStyle w:val="10"/>
        <w:tabs>
          <w:tab w:val="right" w:leader="dot" w:pos="9355"/>
          <w:tab w:val="clear" w:pos="9241"/>
        </w:tabs>
        <w:ind w:firstLine="400"/>
      </w:pPr>
      <w:r>
        <w:fldChar w:fldCharType="begin"/>
      </w:r>
      <w:r>
        <w:instrText xml:space="preserve"> HYPERLINK \l "_Toc12758" </w:instrText>
      </w:r>
      <w:r>
        <w:fldChar w:fldCharType="separate"/>
      </w:r>
      <w:r>
        <w:rPr>
          <w:rFonts w:ascii="黑体" w:hAnsi="黑体" w:eastAsia="黑体" w:cs="黑体"/>
          <w:bCs/>
          <w:snapToGrid w:val="0"/>
          <w:szCs w:val="21"/>
        </w:rPr>
        <w:t xml:space="preserve">7.4.2 </w:t>
      </w:r>
      <w:r>
        <w:rPr>
          <w:rFonts w:hint="eastAsia" w:cs="黑体"/>
          <w:bCs/>
          <w:szCs w:val="21"/>
        </w:rPr>
        <w:t>COTS工具鉴定方法</w:t>
      </w:r>
      <w:r>
        <w:tab/>
      </w:r>
      <w:r>
        <w:fldChar w:fldCharType="begin"/>
      </w:r>
      <w:r>
        <w:instrText xml:space="preserve"> PAGEREF _Toc12758 \h </w:instrText>
      </w:r>
      <w:r>
        <w:fldChar w:fldCharType="separate"/>
      </w:r>
      <w:r>
        <w:t>16</w:t>
      </w:r>
      <w:r>
        <w:fldChar w:fldCharType="end"/>
      </w:r>
      <w:r>
        <w:fldChar w:fldCharType="end"/>
      </w:r>
    </w:p>
    <w:p w14:paraId="227281C7">
      <w:pPr>
        <w:pStyle w:val="10"/>
        <w:tabs>
          <w:tab w:val="right" w:leader="dot" w:pos="9355"/>
          <w:tab w:val="clear" w:pos="9241"/>
        </w:tabs>
        <w:ind w:firstLine="400"/>
      </w:pPr>
      <w:r>
        <w:fldChar w:fldCharType="begin"/>
      </w:r>
      <w:r>
        <w:instrText xml:space="preserve"> HYPERLINK \l "_Toc22877" </w:instrText>
      </w:r>
      <w:r>
        <w:fldChar w:fldCharType="separate"/>
      </w:r>
      <w:r>
        <w:rPr>
          <w:rFonts w:ascii="黑体" w:hAnsi="黑体" w:eastAsia="黑体" w:cs="黑体"/>
          <w:bCs/>
          <w:snapToGrid w:val="0"/>
          <w:szCs w:val="21"/>
        </w:rPr>
        <w:t xml:space="preserve">7.4.3 </w:t>
      </w:r>
      <w:r>
        <w:rPr>
          <w:rFonts w:hint="eastAsia" w:cs="黑体"/>
          <w:bCs/>
          <w:szCs w:val="21"/>
        </w:rPr>
        <w:t>工具开发人员的鉴定活动</w:t>
      </w:r>
      <w:r>
        <w:tab/>
      </w:r>
      <w:r>
        <w:fldChar w:fldCharType="begin"/>
      </w:r>
      <w:r>
        <w:instrText xml:space="preserve"> PAGEREF _Toc22877 \h </w:instrText>
      </w:r>
      <w:r>
        <w:fldChar w:fldCharType="separate"/>
      </w:r>
      <w:r>
        <w:t>17</w:t>
      </w:r>
      <w:r>
        <w:fldChar w:fldCharType="end"/>
      </w:r>
      <w:r>
        <w:fldChar w:fldCharType="end"/>
      </w:r>
    </w:p>
    <w:p w14:paraId="30DFE0E8">
      <w:pPr>
        <w:pStyle w:val="10"/>
        <w:tabs>
          <w:tab w:val="right" w:leader="dot" w:pos="9355"/>
          <w:tab w:val="clear" w:pos="9241"/>
        </w:tabs>
        <w:ind w:firstLine="400"/>
      </w:pPr>
      <w:r>
        <w:fldChar w:fldCharType="begin"/>
      </w:r>
      <w:r>
        <w:instrText xml:space="preserve"> HYPERLINK \l "_Toc24565" </w:instrText>
      </w:r>
      <w:r>
        <w:fldChar w:fldCharType="separate"/>
      </w:r>
      <w:r>
        <w:rPr>
          <w:rFonts w:ascii="黑体" w:hAnsi="黑体" w:eastAsia="黑体" w:cs="黑体"/>
          <w:bCs/>
          <w:snapToGrid w:val="0"/>
          <w:szCs w:val="21"/>
        </w:rPr>
        <w:t xml:space="preserve">7.4.4 </w:t>
      </w:r>
      <w:r>
        <w:rPr>
          <w:rFonts w:hint="eastAsia" w:cs="黑体"/>
          <w:bCs/>
          <w:szCs w:val="21"/>
        </w:rPr>
        <w:t>工具用户的工具鉴定活动</w:t>
      </w:r>
      <w:r>
        <w:tab/>
      </w:r>
      <w:r>
        <w:fldChar w:fldCharType="begin"/>
      </w:r>
      <w:r>
        <w:instrText xml:space="preserve"> PAGEREF _Toc24565 \h </w:instrText>
      </w:r>
      <w:r>
        <w:fldChar w:fldCharType="separate"/>
      </w:r>
      <w:r>
        <w:t>17</w:t>
      </w:r>
      <w:r>
        <w:fldChar w:fldCharType="end"/>
      </w:r>
      <w:r>
        <w:fldChar w:fldCharType="end"/>
      </w:r>
    </w:p>
    <w:p w14:paraId="5653F564">
      <w:pPr>
        <w:pStyle w:val="10"/>
        <w:tabs>
          <w:tab w:val="right" w:leader="dot" w:pos="9355"/>
          <w:tab w:val="clear" w:pos="9241"/>
        </w:tabs>
        <w:ind w:firstLine="400"/>
      </w:pPr>
      <w:r>
        <w:fldChar w:fldCharType="begin"/>
      </w:r>
      <w:r>
        <w:instrText xml:space="preserve"> HYPERLINK \l "_Toc22614" </w:instrText>
      </w:r>
      <w:r>
        <w:fldChar w:fldCharType="separate"/>
      </w:r>
      <w:r>
        <w:rPr>
          <w:rFonts w:ascii="黑体" w:hAnsi="黑体" w:eastAsia="黑体" w:cs="黑体"/>
          <w:bCs/>
          <w:snapToGrid w:val="0"/>
          <w:szCs w:val="21"/>
        </w:rPr>
        <w:t xml:space="preserve">7.4.5 </w:t>
      </w:r>
      <w:r>
        <w:rPr>
          <w:rFonts w:hint="eastAsia" w:cs="黑体"/>
          <w:bCs/>
          <w:szCs w:val="21"/>
        </w:rPr>
        <w:t>开发人员和用户活动的协调</w:t>
      </w:r>
      <w:r>
        <w:tab/>
      </w:r>
      <w:r>
        <w:fldChar w:fldCharType="begin"/>
      </w:r>
      <w:r>
        <w:instrText xml:space="preserve"> PAGEREF _Toc22614 \h </w:instrText>
      </w:r>
      <w:r>
        <w:fldChar w:fldCharType="separate"/>
      </w:r>
      <w:r>
        <w:t>18</w:t>
      </w:r>
      <w:r>
        <w:fldChar w:fldCharType="end"/>
      </w:r>
      <w:r>
        <w:fldChar w:fldCharType="end"/>
      </w:r>
    </w:p>
    <w:p w14:paraId="610D4DED">
      <w:pPr>
        <w:pStyle w:val="17"/>
        <w:tabs>
          <w:tab w:val="right" w:leader="dot" w:pos="9355"/>
          <w:tab w:val="clear" w:pos="9241"/>
        </w:tabs>
        <w:ind w:firstLine="210"/>
      </w:pPr>
      <w:r>
        <w:fldChar w:fldCharType="begin"/>
      </w:r>
      <w:r>
        <w:instrText xml:space="preserve"> HYPERLINK \l "_Toc32680" </w:instrText>
      </w:r>
      <w:r>
        <w:fldChar w:fldCharType="separate"/>
      </w:r>
      <w:r>
        <w:rPr>
          <w:rFonts w:ascii="黑体" w:hAnsi="黑体" w:eastAsia="黑体" w:cs="黑体"/>
          <w:bCs/>
          <w:snapToGrid w:val="0"/>
        </w:rPr>
        <w:t xml:space="preserve">7.5 </w:t>
      </w:r>
      <w:r>
        <w:rPr>
          <w:rFonts w:hint="eastAsia" w:cs="黑体"/>
          <w:bCs/>
        </w:rPr>
        <w:t>工具配置管理</w:t>
      </w:r>
      <w:r>
        <w:tab/>
      </w:r>
      <w:r>
        <w:fldChar w:fldCharType="begin"/>
      </w:r>
      <w:r>
        <w:instrText xml:space="preserve"> PAGEREF _Toc32680 \h </w:instrText>
      </w:r>
      <w:r>
        <w:fldChar w:fldCharType="separate"/>
      </w:r>
      <w:r>
        <w:t>18</w:t>
      </w:r>
      <w:r>
        <w:fldChar w:fldCharType="end"/>
      </w:r>
      <w:r>
        <w:fldChar w:fldCharType="end"/>
      </w:r>
    </w:p>
    <w:p w14:paraId="391D2622">
      <w:pPr>
        <w:pStyle w:val="10"/>
        <w:tabs>
          <w:tab w:val="right" w:leader="dot" w:pos="9355"/>
          <w:tab w:val="clear" w:pos="9241"/>
        </w:tabs>
        <w:ind w:firstLine="400"/>
      </w:pPr>
      <w:r>
        <w:fldChar w:fldCharType="begin"/>
      </w:r>
      <w:r>
        <w:instrText xml:space="preserve"> HYPERLINK \l "_Toc31104" </w:instrText>
      </w:r>
      <w:r>
        <w:fldChar w:fldCharType="separate"/>
      </w:r>
      <w:r>
        <w:rPr>
          <w:rFonts w:ascii="黑体" w:hAnsi="黑体" w:eastAsia="黑体" w:cs="黑体"/>
          <w:bCs/>
          <w:snapToGrid w:val="0"/>
          <w:szCs w:val="21"/>
        </w:rPr>
        <w:t xml:space="preserve">7.5.1 </w:t>
      </w:r>
      <w:r>
        <w:rPr>
          <w:rFonts w:hint="eastAsia" w:cs="黑体"/>
          <w:bCs/>
          <w:szCs w:val="21"/>
        </w:rPr>
        <w:t>工具配置管理过程目标</w:t>
      </w:r>
      <w:r>
        <w:tab/>
      </w:r>
      <w:r>
        <w:fldChar w:fldCharType="begin"/>
      </w:r>
      <w:r>
        <w:instrText xml:space="preserve"> PAGEREF _Toc31104 \h </w:instrText>
      </w:r>
      <w:r>
        <w:fldChar w:fldCharType="separate"/>
      </w:r>
      <w:r>
        <w:t>18</w:t>
      </w:r>
      <w:r>
        <w:fldChar w:fldCharType="end"/>
      </w:r>
      <w:r>
        <w:fldChar w:fldCharType="end"/>
      </w:r>
    </w:p>
    <w:p w14:paraId="16D2D964">
      <w:pPr>
        <w:pStyle w:val="10"/>
        <w:tabs>
          <w:tab w:val="right" w:leader="dot" w:pos="9355"/>
          <w:tab w:val="clear" w:pos="9241"/>
        </w:tabs>
        <w:ind w:firstLine="400"/>
      </w:pPr>
      <w:r>
        <w:fldChar w:fldCharType="begin"/>
      </w:r>
      <w:r>
        <w:instrText xml:space="preserve"> HYPERLINK \l "_Toc6403" </w:instrText>
      </w:r>
      <w:r>
        <w:fldChar w:fldCharType="separate"/>
      </w:r>
      <w:r>
        <w:rPr>
          <w:rFonts w:ascii="黑体" w:hAnsi="黑体" w:eastAsia="黑体" w:cs="黑体"/>
          <w:bCs/>
          <w:snapToGrid w:val="0"/>
          <w:szCs w:val="21"/>
        </w:rPr>
        <w:t xml:space="preserve">7.5.2 </w:t>
      </w:r>
      <w:r>
        <w:rPr>
          <w:rFonts w:hint="eastAsia" w:cs="黑体"/>
          <w:bCs/>
          <w:szCs w:val="21"/>
        </w:rPr>
        <w:t>工具配置管理过程活动</w:t>
      </w:r>
      <w:r>
        <w:tab/>
      </w:r>
      <w:r>
        <w:fldChar w:fldCharType="begin"/>
      </w:r>
      <w:r>
        <w:instrText xml:space="preserve"> PAGEREF _Toc6403 \h </w:instrText>
      </w:r>
      <w:r>
        <w:fldChar w:fldCharType="separate"/>
      </w:r>
      <w:r>
        <w:t>18</w:t>
      </w:r>
      <w:r>
        <w:fldChar w:fldCharType="end"/>
      </w:r>
      <w:r>
        <w:fldChar w:fldCharType="end"/>
      </w:r>
    </w:p>
    <w:p w14:paraId="0FD25DB8">
      <w:pPr>
        <w:pStyle w:val="17"/>
        <w:tabs>
          <w:tab w:val="right" w:leader="dot" w:pos="9355"/>
          <w:tab w:val="clear" w:pos="9241"/>
        </w:tabs>
        <w:ind w:firstLine="210"/>
      </w:pPr>
      <w:r>
        <w:fldChar w:fldCharType="begin"/>
      </w:r>
      <w:r>
        <w:instrText xml:space="preserve"> HYPERLINK \l "_Toc15882" </w:instrText>
      </w:r>
      <w:r>
        <w:fldChar w:fldCharType="separate"/>
      </w:r>
      <w:r>
        <w:rPr>
          <w:rFonts w:ascii="黑体" w:hAnsi="黑体" w:eastAsia="黑体" w:cs="黑体"/>
          <w:bCs/>
          <w:snapToGrid w:val="0"/>
        </w:rPr>
        <w:t xml:space="preserve">7.6 </w:t>
      </w:r>
      <w:r>
        <w:rPr>
          <w:rFonts w:hint="eastAsia" w:cs="黑体"/>
          <w:bCs/>
        </w:rPr>
        <w:t>工具合规性数据</w:t>
      </w:r>
      <w:r>
        <w:tab/>
      </w:r>
      <w:r>
        <w:fldChar w:fldCharType="begin"/>
      </w:r>
      <w:r>
        <w:instrText xml:space="preserve"> PAGEREF _Toc15882 \h </w:instrText>
      </w:r>
      <w:r>
        <w:fldChar w:fldCharType="separate"/>
      </w:r>
      <w:r>
        <w:t>19</w:t>
      </w:r>
      <w:r>
        <w:fldChar w:fldCharType="end"/>
      </w:r>
      <w:r>
        <w:fldChar w:fldCharType="end"/>
      </w:r>
    </w:p>
    <w:p w14:paraId="35913904">
      <w:pPr>
        <w:pStyle w:val="10"/>
        <w:tabs>
          <w:tab w:val="right" w:leader="dot" w:pos="9355"/>
          <w:tab w:val="clear" w:pos="9241"/>
        </w:tabs>
        <w:ind w:firstLine="400"/>
      </w:pPr>
      <w:r>
        <w:fldChar w:fldCharType="begin"/>
      </w:r>
      <w:r>
        <w:instrText xml:space="preserve"> HYPERLINK \l "_Toc1079" </w:instrText>
      </w:r>
      <w:r>
        <w:fldChar w:fldCharType="separate"/>
      </w:r>
      <w:r>
        <w:rPr>
          <w:rFonts w:ascii="黑体" w:hAnsi="黑体" w:eastAsia="黑体" w:cs="黑体"/>
          <w:bCs/>
          <w:snapToGrid w:val="0"/>
          <w:szCs w:val="21"/>
        </w:rPr>
        <w:t xml:space="preserve">7.6.1 </w:t>
      </w:r>
      <w:r>
        <w:rPr>
          <w:rFonts w:hint="eastAsia" w:cs="黑体"/>
          <w:bCs/>
          <w:szCs w:val="21"/>
        </w:rPr>
        <w:t>工具资格认证流程和其他整体流程数据</w:t>
      </w:r>
      <w:r>
        <w:tab/>
      </w:r>
      <w:r>
        <w:fldChar w:fldCharType="begin"/>
      </w:r>
      <w:r>
        <w:instrText xml:space="preserve"> PAGEREF _Toc1079 \h </w:instrText>
      </w:r>
      <w:r>
        <w:fldChar w:fldCharType="separate"/>
      </w:r>
      <w:r>
        <w:t>19</w:t>
      </w:r>
      <w:r>
        <w:fldChar w:fldCharType="end"/>
      </w:r>
      <w:r>
        <w:fldChar w:fldCharType="end"/>
      </w:r>
    </w:p>
    <w:p w14:paraId="7335F824">
      <w:pPr>
        <w:pStyle w:val="10"/>
        <w:tabs>
          <w:tab w:val="right" w:leader="dot" w:pos="9355"/>
          <w:tab w:val="clear" w:pos="9241"/>
        </w:tabs>
        <w:ind w:firstLine="400"/>
      </w:pPr>
      <w:r>
        <w:fldChar w:fldCharType="begin"/>
      </w:r>
      <w:r>
        <w:instrText xml:space="preserve"> HYPERLINK \l "_Toc4632" </w:instrText>
      </w:r>
      <w:r>
        <w:fldChar w:fldCharType="separate"/>
      </w:r>
      <w:r>
        <w:rPr>
          <w:rFonts w:ascii="黑体" w:hAnsi="黑体" w:eastAsia="黑体" w:cs="黑体"/>
          <w:bCs/>
          <w:snapToGrid w:val="0"/>
          <w:szCs w:val="21"/>
        </w:rPr>
        <w:t xml:space="preserve">7.6.2 </w:t>
      </w:r>
      <w:r>
        <w:rPr>
          <w:rFonts w:hint="eastAsia" w:cs="黑体"/>
          <w:bCs/>
          <w:szCs w:val="21"/>
        </w:rPr>
        <w:t>工具开发过程和相应验证活动期间产生的工具确认数据</w:t>
      </w:r>
      <w:r>
        <w:tab/>
      </w:r>
      <w:r>
        <w:fldChar w:fldCharType="begin"/>
      </w:r>
      <w:r>
        <w:instrText xml:space="preserve"> PAGEREF _Toc4632 \h </w:instrText>
      </w:r>
      <w:r>
        <w:fldChar w:fldCharType="separate"/>
      </w:r>
      <w:r>
        <w:t>23</w:t>
      </w:r>
      <w:r>
        <w:fldChar w:fldCharType="end"/>
      </w:r>
      <w:r>
        <w:fldChar w:fldCharType="end"/>
      </w:r>
    </w:p>
    <w:p w14:paraId="1CAAE538">
      <w:pPr>
        <w:pStyle w:val="10"/>
        <w:tabs>
          <w:tab w:val="right" w:leader="dot" w:pos="9355"/>
          <w:tab w:val="clear" w:pos="9241"/>
        </w:tabs>
        <w:ind w:firstLine="400"/>
      </w:pPr>
      <w:r>
        <w:fldChar w:fldCharType="begin"/>
      </w:r>
      <w:r>
        <w:instrText xml:space="preserve"> HYPERLINK \l "_Toc1706" </w:instrText>
      </w:r>
      <w:r>
        <w:fldChar w:fldCharType="separate"/>
      </w:r>
      <w:r>
        <w:rPr>
          <w:rFonts w:ascii="黑体" w:hAnsi="黑体" w:eastAsia="黑体" w:cs="黑体"/>
          <w:bCs/>
          <w:snapToGrid w:val="0"/>
          <w:szCs w:val="21"/>
        </w:rPr>
        <w:t xml:space="preserve">7.6.3 </w:t>
      </w:r>
      <w:r>
        <w:rPr>
          <w:rFonts w:hint="eastAsia" w:cs="黑体"/>
          <w:bCs/>
          <w:szCs w:val="21"/>
        </w:rPr>
        <w:t>工具操作要求过程、工具操作集成过程以及相应验证和确认活动期间生成的工具鉴定数据</w:t>
      </w:r>
      <w:r>
        <w:tab/>
      </w:r>
      <w:r>
        <w:fldChar w:fldCharType="begin"/>
      </w:r>
      <w:r>
        <w:instrText xml:space="preserve"> PAGEREF _Toc1706 \h </w:instrText>
      </w:r>
      <w:r>
        <w:fldChar w:fldCharType="separate"/>
      </w:r>
      <w:r>
        <w:t>24</w:t>
      </w:r>
      <w:r>
        <w:fldChar w:fldCharType="end"/>
      </w:r>
      <w:r>
        <w:fldChar w:fldCharType="end"/>
      </w:r>
    </w:p>
    <w:p w14:paraId="1A24ABB0">
      <w:pPr>
        <w:pStyle w:val="14"/>
        <w:tabs>
          <w:tab w:val="right" w:leader="dot" w:pos="9355"/>
          <w:tab w:val="clear" w:pos="9241"/>
        </w:tabs>
        <w:spacing w:before="78" w:after="78"/>
      </w:pPr>
      <w:r>
        <w:fldChar w:fldCharType="begin"/>
      </w:r>
      <w:r>
        <w:instrText xml:space="preserve"> HYPERLINK \l "_Toc20485" </w:instrText>
      </w:r>
      <w:r>
        <w:fldChar w:fldCharType="separate"/>
      </w:r>
      <w:r>
        <w:rPr>
          <w:rFonts w:hint="eastAsia" w:hAnsi="黑体" w:cs="黑体"/>
        </w:rPr>
        <w:t>参 考 文 献</w:t>
      </w:r>
      <w:r>
        <w:tab/>
      </w:r>
      <w:r>
        <w:fldChar w:fldCharType="begin"/>
      </w:r>
      <w:r>
        <w:instrText xml:space="preserve"> PAGEREF _Toc20485 \h </w:instrText>
      </w:r>
      <w:r>
        <w:fldChar w:fldCharType="separate"/>
      </w:r>
      <w:r>
        <w:t>26</w:t>
      </w:r>
      <w:r>
        <w:fldChar w:fldCharType="end"/>
      </w:r>
      <w:r>
        <w:fldChar w:fldCharType="end"/>
      </w:r>
    </w:p>
    <w:p w14:paraId="021CB74F">
      <w:pPr>
        <w:pStyle w:val="49"/>
      </w:pPr>
      <w:r>
        <w:fldChar w:fldCharType="end"/>
      </w:r>
    </w:p>
    <w:p w14:paraId="6A427483">
      <w:pPr>
        <w:pStyle w:val="52"/>
        <w:shd w:val="clear" w:color="auto" w:fill="C5E0B3" w:themeFill="accent6" w:themeFillTint="66"/>
        <w:jc w:val="both"/>
        <w:rPr>
          <w:rFonts w:eastAsiaTheme="minorEastAsia"/>
        </w:rPr>
        <w:sectPr>
          <w:headerReference r:id="rId3" w:type="default"/>
          <w:footerReference r:id="rId4" w:type="default"/>
          <w:pgSz w:w="11906" w:h="16838"/>
          <w:pgMar w:top="1417" w:right="1134" w:bottom="1079" w:left="1417" w:header="850" w:footer="680" w:gutter="0"/>
          <w:pgNumType w:fmt="upperRoman"/>
          <w:cols w:space="425" w:num="1"/>
          <w:docGrid w:type="lines" w:linePitch="312" w:charSpace="0"/>
        </w:sectPr>
      </w:pPr>
    </w:p>
    <w:p w14:paraId="6188372F">
      <w:pPr>
        <w:pStyle w:val="51"/>
        <w:rPr>
          <w:rFonts w:hAnsi="黑体" w:cs="黑体"/>
        </w:rPr>
      </w:pPr>
      <w:r>
        <w:rPr>
          <w:rFonts w:hint="eastAsia" w:hAnsi="黑体" w:cs="黑体"/>
        </w:rPr>
        <w:t xml:space="preserve">前 </w:t>
      </w:r>
      <w:r>
        <w:rPr>
          <w:rFonts w:hAnsi="黑体" w:cs="黑体"/>
        </w:rPr>
        <w:t xml:space="preserve">  </w:t>
      </w:r>
      <w:r>
        <w:rPr>
          <w:rFonts w:hint="eastAsia" w:hAnsi="黑体" w:cs="黑体"/>
        </w:rPr>
        <w:t>言</w:t>
      </w:r>
    </w:p>
    <w:p w14:paraId="312F8577">
      <w:pPr>
        <w:pStyle w:val="55"/>
        <w:spacing w:before="156" w:after="156"/>
        <w:ind w:firstLine="420"/>
        <w:rPr>
          <w:szCs w:val="21"/>
        </w:rPr>
      </w:pPr>
      <w:r>
        <w:rPr>
          <w:rFonts w:hint="eastAsia" w:hAnsi="宋体"/>
        </w:rPr>
        <w:t>本文件按照GB/T 1.1—2020《标准化工作导则 第1部分：标准化文件的结构和起草规则》的规定起草。</w:t>
      </w:r>
    </w:p>
    <w:p w14:paraId="6AE59530">
      <w:pPr>
        <w:pStyle w:val="55"/>
        <w:spacing w:before="156" w:after="156"/>
        <w:ind w:firstLine="420"/>
      </w:pPr>
      <w:r>
        <w:rPr>
          <w:rFonts w:hint="eastAsia" w:hAnsi="宋体"/>
        </w:rPr>
        <w:t>请注意本文件的某些内容可能涉及专利。本文件的发布机构不承担识别专利的责任。</w:t>
      </w:r>
    </w:p>
    <w:p w14:paraId="747B43C5">
      <w:pPr>
        <w:pStyle w:val="55"/>
        <w:spacing w:before="156" w:after="156"/>
        <w:ind w:firstLine="420"/>
      </w:pPr>
      <w:r>
        <w:rPr>
          <w:rFonts w:hint="eastAsia" w:hAnsi="宋体"/>
        </w:rPr>
        <w:t>本文件由中国电子商会提出并归口</w:t>
      </w:r>
      <w:r>
        <w:rPr>
          <w:rFonts w:hint="eastAsia"/>
        </w:rPr>
        <w:t xml:space="preserve"> </w:t>
      </w:r>
      <w:r>
        <w:rPr>
          <w:rFonts w:hint="eastAsia" w:hAnsi="宋体"/>
        </w:rPr>
        <w:t>。</w:t>
      </w:r>
    </w:p>
    <w:p w14:paraId="13D95DD4">
      <w:pPr>
        <w:pStyle w:val="55"/>
        <w:spacing w:before="156" w:after="156"/>
        <w:ind w:firstLine="420"/>
        <w:rPr>
          <w:rFonts w:hAnsi="宋体"/>
        </w:rPr>
      </w:pPr>
      <w:r>
        <w:rPr>
          <w:rFonts w:hint="eastAsia" w:hAnsi="宋体"/>
        </w:rPr>
        <w:t>本文件由西北工业大学和中国电子商会信息工程测试专业委员会发起。</w:t>
      </w:r>
    </w:p>
    <w:p w14:paraId="247B4548">
      <w:pPr>
        <w:pStyle w:val="55"/>
        <w:spacing w:before="156" w:after="156"/>
        <w:ind w:firstLine="420"/>
        <w:rPr>
          <w:rFonts w:hAnsi="宋体"/>
        </w:rPr>
      </w:pPr>
      <w:r>
        <w:rPr>
          <w:rFonts w:hint="eastAsia" w:hAnsi="宋体"/>
        </w:rPr>
        <w:t>本文件起草单位：</w:t>
      </w:r>
    </w:p>
    <w:p w14:paraId="3EF65FE9">
      <w:pPr>
        <w:pStyle w:val="55"/>
        <w:spacing w:before="156" w:after="156"/>
        <w:ind w:firstLine="420"/>
      </w:pPr>
      <w:r>
        <w:rPr>
          <w:rFonts w:hint="eastAsia" w:hAnsi="宋体"/>
        </w:rPr>
        <w:t>本文件主要起草人：</w:t>
      </w:r>
    </w:p>
    <w:p w14:paraId="29E8E0DE">
      <w:pPr>
        <w:pStyle w:val="51"/>
        <w:jc w:val="both"/>
        <w:rPr>
          <w:rFonts w:hAnsi="黑体" w:cs="黑体"/>
        </w:rPr>
      </w:pPr>
    </w:p>
    <w:p w14:paraId="65C15678">
      <w:pPr>
        <w:pStyle w:val="51"/>
        <w:jc w:val="both"/>
        <w:rPr>
          <w:rFonts w:hAnsi="黑体" w:cs="黑体"/>
        </w:rPr>
      </w:pPr>
    </w:p>
    <w:p w14:paraId="2E10B4D5">
      <w:pPr>
        <w:pStyle w:val="51"/>
        <w:jc w:val="both"/>
        <w:rPr>
          <w:rFonts w:hAnsi="黑体" w:cs="黑体"/>
        </w:rPr>
      </w:pPr>
    </w:p>
    <w:p w14:paraId="295CD9F2">
      <w:pPr>
        <w:pStyle w:val="51"/>
        <w:jc w:val="both"/>
        <w:rPr>
          <w:rFonts w:hAnsi="黑体" w:cs="黑体"/>
        </w:rPr>
      </w:pPr>
    </w:p>
    <w:p w14:paraId="5FFBD890">
      <w:pPr>
        <w:pStyle w:val="51"/>
        <w:jc w:val="both"/>
        <w:rPr>
          <w:rFonts w:hAnsi="黑体" w:cs="黑体"/>
        </w:rPr>
      </w:pPr>
    </w:p>
    <w:p w14:paraId="1DA7D871">
      <w:pPr>
        <w:pStyle w:val="51"/>
        <w:jc w:val="both"/>
        <w:rPr>
          <w:rFonts w:hAnsi="黑体" w:cs="黑体"/>
        </w:rPr>
      </w:pPr>
    </w:p>
    <w:p w14:paraId="64CF1FBE">
      <w:pPr>
        <w:pStyle w:val="51"/>
        <w:jc w:val="both"/>
        <w:rPr>
          <w:rFonts w:hAnsi="黑体" w:cs="黑体"/>
        </w:rPr>
      </w:pPr>
    </w:p>
    <w:p w14:paraId="60541C84">
      <w:pPr>
        <w:pStyle w:val="51"/>
        <w:jc w:val="both"/>
        <w:rPr>
          <w:rFonts w:hAnsi="黑体" w:cs="黑体"/>
        </w:rPr>
      </w:pPr>
    </w:p>
    <w:p w14:paraId="0BD0B585">
      <w:pPr>
        <w:pStyle w:val="51"/>
      </w:pPr>
      <w:r>
        <w:rPr>
          <w:rFonts w:hint="eastAsia" w:hAnsi="黑体" w:cs="黑体"/>
        </w:rPr>
        <w:t>机载软件适航要求符合性规范</w:t>
      </w:r>
    </w:p>
    <w:p w14:paraId="26A4A74A">
      <w:pPr>
        <w:pStyle w:val="56"/>
        <w:numPr>
          <w:ilvl w:val="0"/>
          <w:numId w:val="2"/>
        </w:numPr>
        <w:spacing w:before="156" w:after="156"/>
      </w:pPr>
      <w:bookmarkStart w:id="0" w:name="_Toc16914"/>
      <w:r>
        <w:rPr>
          <w:rFonts w:hint="eastAsia"/>
        </w:rPr>
        <w:t>范围</w:t>
      </w:r>
      <w:bookmarkEnd w:id="0"/>
    </w:p>
    <w:p w14:paraId="632F2C9F">
      <w:pPr>
        <w:pStyle w:val="55"/>
        <w:spacing w:before="156" w:after="156"/>
        <w:ind w:firstLine="420"/>
      </w:pPr>
      <w:r>
        <w:rPr>
          <w:rFonts w:hint="eastAsia"/>
        </w:rPr>
        <w:t>本文件规定了机载软件的需求标准、开发与验证标准、以及工具合规性标准。</w:t>
      </w:r>
    </w:p>
    <w:p w14:paraId="6EDC8A5C">
      <w:pPr>
        <w:pStyle w:val="55"/>
        <w:spacing w:before="156" w:after="156"/>
        <w:ind w:firstLine="420"/>
      </w:pPr>
      <w:r>
        <w:rPr>
          <w:rFonts w:hint="eastAsia"/>
        </w:rPr>
        <w:t>本文件适用于规范机载软件的需求分析、设计开发、工具使用与验证流程，评估机载软件的功能完整性、安全性与适航符合性。</w:t>
      </w:r>
    </w:p>
    <w:p w14:paraId="16BEEB1F">
      <w:pPr>
        <w:pStyle w:val="56"/>
        <w:numPr>
          <w:ilvl w:val="0"/>
          <w:numId w:val="2"/>
        </w:numPr>
        <w:spacing w:before="156" w:after="156"/>
      </w:pPr>
      <w:bookmarkStart w:id="1" w:name="_Toc10562"/>
      <w:r>
        <w:rPr>
          <w:rFonts w:hint="eastAsia"/>
        </w:rPr>
        <w:t>规范性引用文件</w:t>
      </w:r>
      <w:bookmarkEnd w:id="1"/>
    </w:p>
    <w:p w14:paraId="61176F73">
      <w:pPr>
        <w:pStyle w:val="55"/>
        <w:spacing w:before="156" w:after="156"/>
        <w:ind w:firstLine="420"/>
      </w:pPr>
      <w:r>
        <w:rPr>
          <w:rFonts w:hint="eastAsia"/>
        </w:rPr>
        <w:t>下列文件对于本文件的应用是必不可少的。凡是注日期的引用文件,仅注日期的版本适用于本文件。凡是不注日期的引用文件,其最新版本(包括所有的修改单)适用于本文件。</w:t>
      </w:r>
    </w:p>
    <w:p w14:paraId="751E526E">
      <w:pPr>
        <w:pStyle w:val="55"/>
        <w:spacing w:before="156" w:after="156"/>
        <w:ind w:firstLine="420"/>
      </w:pPr>
      <w:r>
        <w:rPr>
          <w:rFonts w:hint="eastAsia"/>
        </w:rPr>
        <w:t>SAE ARP4754B-2023</w:t>
      </w:r>
      <w:r>
        <w:rPr>
          <w:rFonts w:hint="eastAsia"/>
          <w:color w:val="FF0000"/>
        </w:rPr>
        <w:t xml:space="preserve"> </w:t>
      </w:r>
      <w:r>
        <w:rPr>
          <w:rFonts w:hint="eastAsia"/>
        </w:rPr>
        <w:t>民用飞机和系统开发指南</w:t>
      </w:r>
    </w:p>
    <w:p w14:paraId="7D97E854">
      <w:pPr>
        <w:pStyle w:val="55"/>
        <w:spacing w:before="156" w:after="156"/>
        <w:ind w:firstLine="420"/>
      </w:pPr>
      <w:r>
        <w:rPr>
          <w:rFonts w:hint="eastAsia"/>
        </w:rPr>
        <w:t>RTCA DO-178C 机载系统和设备软件的合格审查考虑</w:t>
      </w:r>
    </w:p>
    <w:p w14:paraId="799B7FD8">
      <w:pPr>
        <w:pStyle w:val="55"/>
        <w:spacing w:before="156" w:after="156"/>
        <w:ind w:firstLine="420"/>
      </w:pPr>
      <w:r>
        <w:rPr>
          <w:rFonts w:hint="eastAsia"/>
        </w:rPr>
        <w:t>RTCA DO-330 软件工具鉴定注意事项</w:t>
      </w:r>
    </w:p>
    <w:p w14:paraId="554D8019">
      <w:pPr>
        <w:pStyle w:val="56"/>
        <w:numPr>
          <w:ilvl w:val="0"/>
          <w:numId w:val="2"/>
        </w:numPr>
        <w:spacing w:before="156" w:after="156"/>
      </w:pPr>
      <w:bookmarkStart w:id="2" w:name="_Toc12749"/>
      <w:r>
        <w:rPr>
          <w:rFonts w:hint="eastAsia"/>
        </w:rPr>
        <w:t>术语和定义</w:t>
      </w:r>
      <w:bookmarkEnd w:id="2"/>
    </w:p>
    <w:p w14:paraId="076A1DA6">
      <w:pPr>
        <w:pStyle w:val="55"/>
        <w:spacing w:before="156" w:after="156"/>
        <w:ind w:firstLine="420"/>
      </w:pPr>
      <w:r>
        <w:rPr>
          <w:rFonts w:hint="eastAsia"/>
          <w:color w:val="000000" w:themeColor="text1"/>
          <w14:textFill>
            <w14:solidFill>
              <w14:schemeClr w14:val="tx1"/>
            </w14:solidFill>
          </w14:textFill>
        </w:rPr>
        <w:t>MH/T</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1039-2011、GB/T</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25069-2022、GB/T</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18041-2000</w:t>
      </w:r>
      <w:r>
        <w:rPr>
          <w:rFonts w:hint="eastAsia"/>
        </w:rPr>
        <w:t>界定的以及术语和定义适用于本文件。</w:t>
      </w:r>
    </w:p>
    <w:p w14:paraId="75AB795E">
      <w:pPr>
        <w:pStyle w:val="57"/>
        <w:numPr>
          <w:ilvl w:val="1"/>
          <w:numId w:val="2"/>
        </w:numPr>
        <w:spacing w:before="156" w:after="156"/>
        <w:outlineLvl w:val="1"/>
        <w:rPr>
          <w:b/>
          <w:bCs/>
        </w:rPr>
      </w:pPr>
      <w:bookmarkStart w:id="3" w:name="_Toc5193"/>
      <w:bookmarkEnd w:id="3"/>
    </w:p>
    <w:p w14:paraId="07E9F191">
      <w:pPr>
        <w:pStyle w:val="57"/>
        <w:spacing w:before="156" w:after="156"/>
        <w:ind w:firstLine="422" w:firstLineChars="200"/>
        <w:outlineLvl w:val="1"/>
        <w:rPr>
          <w:b/>
          <w:bCs/>
        </w:rPr>
      </w:pPr>
      <w:bookmarkStart w:id="4" w:name="_Toc5415"/>
      <w:r>
        <w:rPr>
          <w:rFonts w:hint="eastAsia"/>
          <w:b/>
          <w:bCs/>
        </w:rPr>
        <w:t xml:space="preserve">变更控制  </w:t>
      </w:r>
      <w:r>
        <w:rPr>
          <w:rFonts w:ascii="Times New Roman" w:hAnsi="Times New Roman"/>
          <w:b/>
          <w:bCs/>
        </w:rPr>
        <w:t>Change control</w:t>
      </w:r>
      <w:bookmarkEnd w:id="4"/>
    </w:p>
    <w:p w14:paraId="4CD1A4D4">
      <w:pPr>
        <w:pStyle w:val="55"/>
        <w:spacing w:before="156" w:after="156"/>
        <w:ind w:firstLine="420"/>
      </w:pPr>
      <w:r>
        <w:rPr>
          <w:rFonts w:hint="eastAsia"/>
        </w:rPr>
        <w:t>(1)在正式确定配置项的配置标识或正式确定基线后，记录、评估、批准或否决以及协调对配置项的变更的过程。(2)在正式确定配置项的配置标识或正式确定基线后，系统地评估、协调、批准或否决并实施已批准的配置项变更的过程。</w:t>
      </w:r>
    </w:p>
    <w:p w14:paraId="228E6C60">
      <w:pPr>
        <w:pStyle w:val="57"/>
        <w:numPr>
          <w:ilvl w:val="1"/>
          <w:numId w:val="2"/>
        </w:numPr>
        <w:spacing w:before="156" w:after="156"/>
        <w:outlineLvl w:val="1"/>
        <w:rPr>
          <w:b/>
          <w:bCs/>
        </w:rPr>
      </w:pPr>
      <w:bookmarkStart w:id="5" w:name="_Toc905"/>
      <w:bookmarkEnd w:id="5"/>
    </w:p>
    <w:p w14:paraId="5409549C">
      <w:pPr>
        <w:pStyle w:val="57"/>
        <w:spacing w:before="156" w:after="156"/>
        <w:ind w:firstLine="422" w:firstLineChars="200"/>
        <w:outlineLvl w:val="1"/>
        <w:rPr>
          <w:b/>
          <w:bCs/>
        </w:rPr>
      </w:pPr>
      <w:bookmarkStart w:id="6" w:name="_Toc26530"/>
      <w:r>
        <w:rPr>
          <w:rFonts w:hint="eastAsia"/>
          <w:b/>
          <w:bCs/>
        </w:rPr>
        <w:t xml:space="preserve">商用现成工具  </w:t>
      </w:r>
      <w:r>
        <w:rPr>
          <w:rFonts w:ascii="Times New Roman" w:hAnsi="Times New Roman"/>
          <w:b/>
          <w:bCs/>
        </w:rPr>
        <w:t>Cots tool</w:t>
      </w:r>
      <w:bookmarkEnd w:id="6"/>
    </w:p>
    <w:p w14:paraId="1B56988D">
      <w:pPr>
        <w:pStyle w:val="55"/>
        <w:spacing w:before="156" w:after="156"/>
        <w:ind w:firstLine="420"/>
      </w:pPr>
      <w:r>
        <w:rPr>
          <w:rFonts w:hint="eastAsia"/>
        </w:rPr>
        <w:t>供应商通过公共目录列表提供的商用工具。为特定软件项目新开发的、经过合同谈判的工具不是COTS工具。</w:t>
      </w:r>
    </w:p>
    <w:p w14:paraId="12F73083">
      <w:pPr>
        <w:pStyle w:val="57"/>
        <w:numPr>
          <w:ilvl w:val="1"/>
          <w:numId w:val="2"/>
        </w:numPr>
        <w:spacing w:before="156" w:after="156"/>
        <w:outlineLvl w:val="1"/>
        <w:rPr>
          <w:b/>
          <w:bCs/>
        </w:rPr>
      </w:pPr>
      <w:bookmarkStart w:id="7" w:name="_Toc26376"/>
      <w:bookmarkEnd w:id="7"/>
    </w:p>
    <w:p w14:paraId="5B049E99">
      <w:pPr>
        <w:pStyle w:val="57"/>
        <w:spacing w:before="156" w:after="156"/>
        <w:ind w:firstLine="422" w:firstLineChars="200"/>
        <w:outlineLvl w:val="1"/>
        <w:rPr>
          <w:b/>
          <w:bCs/>
        </w:rPr>
      </w:pPr>
      <w:bookmarkStart w:id="8" w:name="_Toc31090"/>
      <w:r>
        <w:rPr>
          <w:rFonts w:hint="eastAsia"/>
          <w:b/>
          <w:bCs/>
        </w:rPr>
        <w:t xml:space="preserve">配置管理  </w:t>
      </w:r>
      <w:r>
        <w:rPr>
          <w:rFonts w:ascii="Times New Roman" w:hAnsi="Times New Roman"/>
          <w:b/>
          <w:bCs/>
        </w:rPr>
        <w:t>Configuration management</w:t>
      </w:r>
      <w:bookmarkEnd w:id="8"/>
    </w:p>
    <w:p w14:paraId="69337FE3">
      <w:pPr>
        <w:pStyle w:val="55"/>
        <w:spacing w:before="156" w:after="156"/>
        <w:ind w:firstLine="420"/>
      </w:pPr>
      <w:r>
        <w:rPr>
          <w:rFonts w:hint="eastAsia"/>
        </w:rPr>
        <w:t>(1)这一过程包含以下步骤：a.确定并定义系统配置项；b.在软件生命周期中管控这些配置项的发布与变更；c.记录并上报配置项状态及问题报告；d.核验配置项的完整性和准确性。(2)该规范通过技术指导与行政监督，对以下环节实施管理：a.确定并记录配置项的功能与物理特性；b.控制这些特性的变更；c.记录并汇报变更控制流程的执行状态。</w:t>
      </w:r>
    </w:p>
    <w:p w14:paraId="64F29E9C">
      <w:pPr>
        <w:pStyle w:val="57"/>
        <w:numPr>
          <w:ilvl w:val="1"/>
          <w:numId w:val="2"/>
        </w:numPr>
        <w:spacing w:before="156" w:after="156"/>
        <w:outlineLvl w:val="1"/>
        <w:rPr>
          <w:b/>
          <w:bCs/>
        </w:rPr>
      </w:pPr>
      <w:bookmarkStart w:id="9" w:name="_Toc5455"/>
      <w:bookmarkEnd w:id="9"/>
    </w:p>
    <w:p w14:paraId="5B057F66">
      <w:pPr>
        <w:pStyle w:val="57"/>
        <w:spacing w:before="156" w:after="156"/>
        <w:ind w:firstLine="422" w:firstLineChars="200"/>
        <w:outlineLvl w:val="1"/>
        <w:rPr>
          <w:b/>
          <w:bCs/>
        </w:rPr>
      </w:pPr>
      <w:bookmarkStart w:id="10" w:name="_Toc31130"/>
      <w:r>
        <w:rPr>
          <w:rFonts w:hint="eastAsia"/>
          <w:b/>
          <w:bCs/>
        </w:rPr>
        <w:t xml:space="preserve">功能开发保证级别  </w:t>
      </w:r>
      <w:r>
        <w:rPr>
          <w:rFonts w:ascii="Times New Roman" w:hAnsi="Times New Roman"/>
          <w:b/>
          <w:bCs/>
        </w:rPr>
        <w:t>F</w:t>
      </w:r>
      <w:bookmarkEnd w:id="10"/>
      <w:r>
        <w:rPr>
          <w:rFonts w:ascii="Times New Roman" w:hAnsi="Times New Roman"/>
          <w:b/>
          <w:bCs/>
        </w:rPr>
        <w:t>dal</w:t>
      </w:r>
    </w:p>
    <w:p w14:paraId="68EEBD84">
      <w:pPr>
        <w:pStyle w:val="55"/>
        <w:spacing w:before="156" w:after="156"/>
        <w:ind w:firstLine="420"/>
      </w:pPr>
      <w:r>
        <w:rPr>
          <w:rFonts w:hint="eastAsia"/>
        </w:rPr>
        <w:t>对功能执行的开发保证任务的严格程度。</w:t>
      </w:r>
    </w:p>
    <w:p w14:paraId="238843FD">
      <w:pPr>
        <w:pStyle w:val="57"/>
        <w:numPr>
          <w:ilvl w:val="1"/>
          <w:numId w:val="2"/>
        </w:numPr>
        <w:spacing w:before="156" w:after="156"/>
        <w:outlineLvl w:val="1"/>
        <w:rPr>
          <w:b/>
          <w:bCs/>
        </w:rPr>
      </w:pPr>
      <w:bookmarkStart w:id="11" w:name="_Toc20871"/>
      <w:bookmarkEnd w:id="11"/>
    </w:p>
    <w:p w14:paraId="69279FD0">
      <w:pPr>
        <w:pStyle w:val="57"/>
        <w:spacing w:before="156" w:after="156"/>
        <w:ind w:firstLine="422" w:firstLineChars="200"/>
        <w:outlineLvl w:val="1"/>
        <w:rPr>
          <w:b/>
          <w:bCs/>
        </w:rPr>
      </w:pPr>
      <w:bookmarkStart w:id="12" w:name="_Toc30210"/>
      <w:r>
        <w:rPr>
          <w:rFonts w:hint="eastAsia"/>
          <w:b/>
          <w:bCs/>
        </w:rPr>
        <w:t xml:space="preserve">项目开发保证级别  </w:t>
      </w:r>
      <w:r>
        <w:rPr>
          <w:rFonts w:ascii="Times New Roman" w:hAnsi="Times New Roman"/>
          <w:b/>
          <w:bCs/>
        </w:rPr>
        <w:t>I</w:t>
      </w:r>
      <w:bookmarkEnd w:id="12"/>
      <w:r>
        <w:rPr>
          <w:rFonts w:ascii="Times New Roman" w:hAnsi="Times New Roman"/>
          <w:b/>
          <w:bCs/>
        </w:rPr>
        <w:t>dal</w:t>
      </w:r>
    </w:p>
    <w:p w14:paraId="57CAD3A0">
      <w:pPr>
        <w:pStyle w:val="55"/>
        <w:spacing w:before="156" w:after="156"/>
        <w:ind w:firstLine="420"/>
      </w:pPr>
      <w:r>
        <w:rPr>
          <w:rFonts w:hint="eastAsia"/>
        </w:rPr>
        <w:t>对项目执行的开发保证任务的严格程度；例如，IDAL 是 DO-178C/ED-12C中的适当软件级别，以及DO-254/ED-80目标中需要满足的项目设计保证级别。</w:t>
      </w:r>
    </w:p>
    <w:p w14:paraId="2C35E72F">
      <w:pPr>
        <w:pStyle w:val="57"/>
        <w:numPr>
          <w:ilvl w:val="1"/>
          <w:numId w:val="2"/>
        </w:numPr>
        <w:spacing w:before="156" w:after="156"/>
        <w:outlineLvl w:val="1"/>
        <w:rPr>
          <w:b/>
          <w:bCs/>
        </w:rPr>
      </w:pPr>
      <w:bookmarkStart w:id="13" w:name="_Toc5047"/>
      <w:bookmarkEnd w:id="13"/>
    </w:p>
    <w:p w14:paraId="64CD2D3E">
      <w:pPr>
        <w:pStyle w:val="57"/>
        <w:spacing w:before="156" w:after="156"/>
        <w:ind w:firstLine="422" w:firstLineChars="200"/>
        <w:outlineLvl w:val="1"/>
        <w:rPr>
          <w:b/>
          <w:bCs/>
        </w:rPr>
      </w:pPr>
      <w:bookmarkStart w:id="14" w:name="_Toc10582"/>
      <w:r>
        <w:rPr>
          <w:rFonts w:hint="eastAsia"/>
          <w:b/>
          <w:bCs/>
        </w:rPr>
        <w:t>过渡标准  Transition criteria</w:t>
      </w:r>
      <w:bookmarkEnd w:id="14"/>
    </w:p>
    <w:p w14:paraId="60563038">
      <w:pPr>
        <w:pStyle w:val="55"/>
        <w:spacing w:before="156" w:after="156"/>
        <w:ind w:firstLine="420"/>
      </w:pPr>
      <w:r>
        <w:rPr>
          <w:rFonts w:hint="eastAsia"/>
        </w:rPr>
        <w:t>软件规划过程中定义的、为进入流程而必须满足的最低条件。</w:t>
      </w:r>
    </w:p>
    <w:p w14:paraId="5D589732">
      <w:pPr>
        <w:pStyle w:val="56"/>
        <w:numPr>
          <w:ilvl w:val="0"/>
          <w:numId w:val="2"/>
        </w:numPr>
        <w:spacing w:before="156" w:after="156"/>
      </w:pPr>
      <w:bookmarkStart w:id="15" w:name="_Toc5be8a354-7f94-4552-aec4-6054b0c19b83"/>
      <w:bookmarkEnd w:id="15"/>
      <w:bookmarkStart w:id="16" w:name="_Toc11188"/>
      <w:r>
        <w:rPr>
          <w:rFonts w:hint="eastAsia"/>
        </w:rPr>
        <w:t>缩略语</w:t>
      </w:r>
      <w:bookmarkEnd w:id="16"/>
    </w:p>
    <w:p w14:paraId="27A39652">
      <w:pPr>
        <w:pStyle w:val="55"/>
        <w:spacing w:beforeLines="0" w:afterLines="0"/>
        <w:ind w:firstLine="420"/>
      </w:pPr>
      <w:r>
        <w:rPr>
          <w:rFonts w:hint="eastAsia"/>
        </w:rPr>
        <w:t>下列缩略语适用于本文件</w:t>
      </w:r>
      <w:r>
        <w:t>。</w:t>
      </w:r>
    </w:p>
    <w:p w14:paraId="7357E709">
      <w:pPr>
        <w:pStyle w:val="55"/>
        <w:spacing w:beforeLines="0" w:afterLines="0"/>
        <w:ind w:firstLine="630" w:firstLineChars="300"/>
      </w:pPr>
      <w:r>
        <w:rPr>
          <w:rFonts w:ascii="Times New Roman"/>
        </w:rPr>
        <w:t>COTS</w:t>
      </w:r>
      <w:r>
        <w:rPr>
          <w:rFonts w:hint="eastAsia"/>
        </w:rPr>
        <w:t>：商用现成产品</w:t>
      </w:r>
      <w:r>
        <w:rPr>
          <w:rFonts w:ascii="Times New Roman"/>
        </w:rPr>
        <w:t>(Commercial Off-The-Shelf)</w:t>
      </w:r>
    </w:p>
    <w:p w14:paraId="6D50EE9A">
      <w:pPr>
        <w:pStyle w:val="55"/>
        <w:spacing w:beforeLines="0" w:afterLines="0"/>
        <w:ind w:firstLine="630" w:firstLineChars="300"/>
      </w:pPr>
      <w:r>
        <w:rPr>
          <w:rFonts w:ascii="Times New Roman"/>
        </w:rPr>
        <w:t>FDAL</w:t>
      </w:r>
      <w:r>
        <w:rPr>
          <w:rFonts w:hint="eastAsia"/>
        </w:rPr>
        <w:t>：功能开发保证等级</w:t>
      </w:r>
      <w:r>
        <w:rPr>
          <w:rFonts w:ascii="Times New Roman"/>
        </w:rPr>
        <w:t>(Function Development Assurance Level)</w:t>
      </w:r>
    </w:p>
    <w:p w14:paraId="69F4FF2F">
      <w:pPr>
        <w:pStyle w:val="55"/>
        <w:spacing w:beforeLines="0" w:afterLines="0"/>
        <w:ind w:firstLine="630" w:firstLineChars="300"/>
      </w:pPr>
      <w:r>
        <w:rPr>
          <w:rFonts w:ascii="Times New Roman"/>
        </w:rPr>
        <w:t>IDAL</w:t>
      </w:r>
      <w:r>
        <w:rPr>
          <w:rFonts w:hint="eastAsia"/>
        </w:rPr>
        <w:t>：项目保证等级</w:t>
      </w:r>
      <w:r>
        <w:rPr>
          <w:rFonts w:ascii="Times New Roman"/>
        </w:rPr>
        <w:t>(Item Development Assurance Level)</w:t>
      </w:r>
    </w:p>
    <w:p w14:paraId="4F62D89E">
      <w:pPr>
        <w:pStyle w:val="55"/>
        <w:spacing w:beforeLines="0" w:afterLines="0"/>
        <w:ind w:firstLine="630" w:firstLineChars="300"/>
        <w:rPr>
          <w:rFonts w:ascii="Times New Roman"/>
        </w:rPr>
      </w:pPr>
      <w:r>
        <w:rPr>
          <w:rFonts w:ascii="Times New Roman"/>
        </w:rPr>
        <w:t>PASA</w:t>
      </w:r>
      <w:r>
        <w:rPr>
          <w:rFonts w:hint="eastAsia"/>
        </w:rPr>
        <w:t>：飞机初步安全评估</w:t>
      </w:r>
      <w:r>
        <w:rPr>
          <w:rFonts w:ascii="Times New Roman"/>
        </w:rPr>
        <w:t>(Preliminary Aircraft Safety Assessment)</w:t>
      </w:r>
    </w:p>
    <w:p w14:paraId="2519BC5F">
      <w:pPr>
        <w:pStyle w:val="55"/>
        <w:spacing w:beforeLines="0" w:afterLines="0"/>
        <w:ind w:firstLine="630" w:firstLineChars="300"/>
        <w:rPr>
          <w:rFonts w:ascii="Times New Roman"/>
        </w:rPr>
      </w:pPr>
      <w:r>
        <w:rPr>
          <w:rFonts w:ascii="Times New Roman"/>
        </w:rPr>
        <w:t>PSSA</w:t>
      </w:r>
      <w:r>
        <w:rPr>
          <w:rFonts w:hint="eastAsia"/>
        </w:rPr>
        <w:t>：系统初步安全评估</w:t>
      </w:r>
      <w:r>
        <w:rPr>
          <w:rFonts w:ascii="Times New Roman"/>
        </w:rPr>
        <w:t>(Preliminary System Safety Assessment)</w:t>
      </w:r>
    </w:p>
    <w:p w14:paraId="0F080073">
      <w:pPr>
        <w:pStyle w:val="55"/>
        <w:spacing w:beforeLines="0" w:afterLines="0"/>
        <w:ind w:firstLine="630" w:firstLineChars="300"/>
      </w:pPr>
      <w:r>
        <w:rPr>
          <w:rFonts w:ascii="Times New Roman"/>
        </w:rPr>
        <w:t>TAS</w:t>
      </w:r>
      <w:r>
        <w:rPr>
          <w:rFonts w:hint="eastAsia"/>
        </w:rPr>
        <w:t>：工具完成情况总结</w:t>
      </w:r>
      <w:r>
        <w:rPr>
          <w:rFonts w:ascii="Times New Roman"/>
        </w:rPr>
        <w:t>(Tool Accomplishment Summary)</w:t>
      </w:r>
    </w:p>
    <w:p w14:paraId="412DAFED">
      <w:pPr>
        <w:pStyle w:val="55"/>
        <w:spacing w:beforeLines="0" w:afterLines="0"/>
        <w:ind w:firstLine="630" w:firstLineChars="300"/>
        <w:rPr>
          <w:rFonts w:ascii="Times New Roman"/>
        </w:rPr>
      </w:pPr>
      <w:r>
        <w:rPr>
          <w:rFonts w:ascii="Times New Roman"/>
        </w:rPr>
        <w:t>TCI</w:t>
      </w:r>
      <w:r>
        <w:rPr>
          <w:rFonts w:hint="eastAsia"/>
        </w:rPr>
        <w:t>：工具配置索引</w:t>
      </w:r>
      <w:r>
        <w:rPr>
          <w:rFonts w:ascii="Times New Roman"/>
        </w:rPr>
        <w:t>(Tool Configuration Index)</w:t>
      </w:r>
    </w:p>
    <w:p w14:paraId="5D953B33">
      <w:pPr>
        <w:pStyle w:val="55"/>
        <w:spacing w:beforeLines="0" w:afterLines="0"/>
        <w:ind w:firstLine="630" w:firstLineChars="300"/>
      </w:pPr>
      <w:r>
        <w:rPr>
          <w:rFonts w:ascii="Times New Roman"/>
        </w:rPr>
        <w:t>TCM</w:t>
      </w:r>
      <w:r>
        <w:rPr>
          <w:rFonts w:hint="eastAsia"/>
        </w:rPr>
        <w:t>：工具配置管理</w:t>
      </w:r>
      <w:r>
        <w:rPr>
          <w:rFonts w:ascii="Times New Roman"/>
        </w:rPr>
        <w:t>(Tool Configuration Management)</w:t>
      </w:r>
    </w:p>
    <w:p w14:paraId="0131B779">
      <w:pPr>
        <w:pStyle w:val="55"/>
        <w:spacing w:beforeLines="0" w:afterLines="0"/>
        <w:ind w:firstLine="630" w:firstLineChars="300"/>
        <w:rPr>
          <w:rFonts w:ascii="Times New Roman"/>
        </w:rPr>
      </w:pPr>
      <w:r>
        <w:rPr>
          <w:rFonts w:ascii="Times New Roman"/>
        </w:rPr>
        <w:t>TOR</w:t>
      </w:r>
      <w:r>
        <w:rPr>
          <w:rFonts w:hint="eastAsia"/>
        </w:rPr>
        <w:t>：工具操作要求</w:t>
      </w:r>
      <w:r>
        <w:rPr>
          <w:rFonts w:ascii="Times New Roman"/>
        </w:rPr>
        <w:t>(Tool Operational Requirements)</w:t>
      </w:r>
    </w:p>
    <w:p w14:paraId="228473AE">
      <w:pPr>
        <w:pStyle w:val="55"/>
        <w:spacing w:beforeLines="0" w:afterLines="0"/>
        <w:ind w:firstLine="630" w:firstLineChars="300"/>
      </w:pPr>
      <w:r>
        <w:rPr>
          <w:rFonts w:ascii="Times New Roman"/>
        </w:rPr>
        <w:t>TQL</w:t>
      </w:r>
      <w:r>
        <w:rPr>
          <w:rFonts w:hint="eastAsia"/>
        </w:rPr>
        <w:t>：工具资质等级</w:t>
      </w:r>
      <w:r>
        <w:rPr>
          <w:rFonts w:ascii="Times New Roman"/>
        </w:rPr>
        <w:t>(Tool Qualification Level)</w:t>
      </w:r>
    </w:p>
    <w:p w14:paraId="725407E5">
      <w:pPr>
        <w:pStyle w:val="55"/>
        <w:spacing w:beforeLines="0" w:afterLines="0"/>
        <w:ind w:firstLine="630" w:firstLineChars="300"/>
        <w:rPr>
          <w:rFonts w:ascii="Times New Roman"/>
        </w:rPr>
      </w:pPr>
      <w:r>
        <w:rPr>
          <w:rFonts w:ascii="Times New Roman"/>
        </w:rPr>
        <w:t>TQA</w:t>
      </w:r>
      <w:r>
        <w:rPr>
          <w:rFonts w:hint="eastAsia"/>
        </w:rPr>
        <w:t>：工具质量保证</w:t>
      </w:r>
      <w:r>
        <w:rPr>
          <w:rFonts w:ascii="Times New Roman"/>
        </w:rPr>
        <w:t>(Tool Quality Assurance)</w:t>
      </w:r>
    </w:p>
    <w:p w14:paraId="5B7664A6">
      <w:pPr>
        <w:pStyle w:val="55"/>
        <w:spacing w:beforeLines="0" w:afterLines="0"/>
        <w:ind w:firstLine="630" w:firstLineChars="300"/>
        <w:rPr>
          <w:rFonts w:ascii="Times New Roman"/>
        </w:rPr>
      </w:pPr>
      <w:r>
        <w:rPr>
          <w:rFonts w:ascii="Times New Roman"/>
        </w:rPr>
        <w:t>TQP</w:t>
      </w:r>
      <w:r>
        <w:rPr>
          <w:rFonts w:hint="eastAsia"/>
        </w:rPr>
        <w:t>：工具合格计划</w:t>
      </w:r>
      <w:r>
        <w:rPr>
          <w:rFonts w:ascii="Times New Roman"/>
        </w:rPr>
        <w:t>(Tool Qualification Plan)</w:t>
      </w:r>
    </w:p>
    <w:p w14:paraId="62B48D7E">
      <w:pPr>
        <w:pStyle w:val="56"/>
        <w:numPr>
          <w:ilvl w:val="0"/>
          <w:numId w:val="2"/>
        </w:numPr>
        <w:spacing w:before="156" w:after="156"/>
      </w:pPr>
      <w:bookmarkStart w:id="17" w:name="_Toc27808"/>
      <w:r>
        <w:rPr>
          <w:rFonts w:hint="eastAsia"/>
        </w:rPr>
        <w:t>机载软件系统需求</w:t>
      </w:r>
      <w:bookmarkEnd w:id="17"/>
    </w:p>
    <w:p w14:paraId="26F7889C">
      <w:pPr>
        <w:pStyle w:val="57"/>
        <w:numPr>
          <w:ilvl w:val="1"/>
          <w:numId w:val="2"/>
        </w:numPr>
        <w:spacing w:before="156" w:after="156"/>
        <w:outlineLvl w:val="1"/>
        <w:rPr>
          <w:b/>
        </w:rPr>
      </w:pPr>
      <w:bookmarkStart w:id="18" w:name="_Toc23737"/>
      <w:bookmarkStart w:id="19" w:name="_Tocef7e092c-704d-4509-9bb3-36f1a88cf389"/>
      <w:r>
        <w:rPr>
          <w:rFonts w:hint="eastAsia" w:cs="黑体"/>
          <w:b/>
          <w:szCs w:val="21"/>
        </w:rPr>
        <w:t>系统功能识别与分解原则</w:t>
      </w:r>
      <w:bookmarkEnd w:id="18"/>
    </w:p>
    <w:p w14:paraId="7C3CB9FA">
      <w:pPr>
        <w:pStyle w:val="57"/>
        <w:numPr>
          <w:ilvl w:val="2"/>
          <w:numId w:val="2"/>
        </w:numPr>
        <w:spacing w:before="156" w:after="156"/>
        <w:outlineLvl w:val="2"/>
        <w:rPr>
          <w:b/>
        </w:rPr>
      </w:pPr>
      <w:bookmarkStart w:id="20" w:name="_Toc4866"/>
      <w:r>
        <w:rPr>
          <w:rFonts w:hint="eastAsia"/>
          <w:b/>
        </w:rPr>
        <w:t>系统功能和需求的开发</w:t>
      </w:r>
      <w:bookmarkEnd w:id="20"/>
    </w:p>
    <w:p w14:paraId="6CD8ABA9">
      <w:pPr>
        <w:pStyle w:val="55"/>
        <w:spacing w:beforeLines="0" w:afterLines="0"/>
        <w:ind w:firstLine="420"/>
      </w:pPr>
      <w:r>
        <w:rPr>
          <w:rFonts w:hint="eastAsia"/>
        </w:rPr>
        <w:t>系统功能可以是系统的预期行为，例如系统的预期操作、防止不希望的功能行为，以及提供其他系统使用的输出。例如，飞机的电力供应是一个系统级别的功能，而设备内部的电源则不是系统级别的功能。</w:t>
      </w:r>
    </w:p>
    <w:p w14:paraId="475557C5">
      <w:pPr>
        <w:pStyle w:val="55"/>
        <w:spacing w:beforeLines="0" w:afterLines="0"/>
        <w:ind w:firstLine="420"/>
      </w:pPr>
      <w:r>
        <w:rPr>
          <w:rFonts w:hint="eastAsia"/>
        </w:rPr>
        <w:t>通过功能分配和相关的故障条件分类，可以确定实现安全目标所需的进一步具体系统要求。在这个阶段，随着各种功能组合和分配的影响被考虑，将产生衍生需求和额外假设。这些需求反过来可能会影响飞机级别的功能要求。</w:t>
      </w:r>
    </w:p>
    <w:p w14:paraId="169EB099">
      <w:pPr>
        <w:pStyle w:val="55"/>
        <w:spacing w:beforeLines="0" w:afterLines="0"/>
        <w:ind w:firstLine="420"/>
      </w:pPr>
      <w:r>
        <w:rPr>
          <w:rFonts w:hint="eastAsia"/>
        </w:rPr>
        <w:t>这项活动的成果是一套针对每个飞机系统的具体要求，包括相关接口，如安全要求和</w:t>
      </w:r>
      <w:r>
        <w:rPr>
          <w:rFonts w:ascii="Times New Roman"/>
        </w:rPr>
        <w:t>PASA</w:t>
      </w:r>
      <w:r>
        <w:rPr>
          <w:rFonts w:hint="eastAsia"/>
        </w:rPr>
        <w:t>过程中的开发保证水平。接口定义为每个输入都有一个来源，每个输出都有一个目的地。</w:t>
      </w:r>
    </w:p>
    <w:p w14:paraId="5C54A0B0">
      <w:pPr>
        <w:pStyle w:val="57"/>
        <w:numPr>
          <w:ilvl w:val="2"/>
          <w:numId w:val="2"/>
        </w:numPr>
        <w:spacing w:before="156" w:after="156"/>
        <w:outlineLvl w:val="2"/>
        <w:rPr>
          <w:b/>
          <w:bCs/>
        </w:rPr>
      </w:pPr>
      <w:bookmarkStart w:id="21" w:name="_Toc16085"/>
      <w:r>
        <w:rPr>
          <w:rFonts w:hint="eastAsia"/>
          <w:b/>
          <w:bCs/>
        </w:rPr>
        <w:t>系统需求分解数据</w:t>
      </w:r>
      <w:bookmarkEnd w:id="21"/>
    </w:p>
    <w:p w14:paraId="5031FE9A">
      <w:pPr>
        <w:pStyle w:val="55"/>
        <w:spacing w:beforeLines="0" w:afterLines="0"/>
        <w:ind w:firstLine="420"/>
      </w:pPr>
      <w:r>
        <w:rPr>
          <w:rFonts w:hint="eastAsia"/>
        </w:rPr>
        <w:t>系统需求的分解和分配是按照系统流程进行的。以下数据作为需求分解的一部分传递给项目流程：</w:t>
      </w:r>
    </w:p>
    <w:p w14:paraId="3221ABA2">
      <w:pPr>
        <w:pStyle w:val="55"/>
        <w:numPr>
          <w:ilvl w:val="0"/>
          <w:numId w:val="3"/>
        </w:numPr>
        <w:spacing w:beforeLines="0" w:afterLines="0"/>
        <w:ind w:firstLine="420"/>
      </w:pPr>
      <w:r>
        <w:t>分配给软件</w:t>
      </w:r>
      <w:r>
        <w:rPr>
          <w:rFonts w:hint="eastAsia"/>
        </w:rPr>
        <w:t>项目</w:t>
      </w:r>
      <w:r>
        <w:t>的资源。</w:t>
      </w:r>
    </w:p>
    <w:p w14:paraId="2F554F9F">
      <w:pPr>
        <w:pStyle w:val="55"/>
        <w:numPr>
          <w:ilvl w:val="0"/>
          <w:numId w:val="3"/>
        </w:numPr>
        <w:spacing w:beforeLines="0" w:afterLines="0"/>
        <w:ind w:firstLine="420"/>
      </w:pPr>
      <w:r>
        <w:t>项目的开发保证水平和相关故障条件的描述（如适用）</w:t>
      </w:r>
      <w:r>
        <w:rPr>
          <w:rFonts w:hint="eastAsia"/>
        </w:rPr>
        <w:t>。</w:t>
      </w:r>
    </w:p>
    <w:p w14:paraId="007E01E2">
      <w:pPr>
        <w:pStyle w:val="55"/>
        <w:numPr>
          <w:ilvl w:val="0"/>
          <w:numId w:val="3"/>
        </w:numPr>
        <w:spacing w:beforeLines="0" w:afterLines="0"/>
        <w:ind w:firstLine="420"/>
      </w:pPr>
      <w:r>
        <w:rPr>
          <w:rFonts w:hint="eastAsia"/>
        </w:rPr>
        <w:t>系统描述。</w:t>
      </w:r>
    </w:p>
    <w:p w14:paraId="6E23C9C0">
      <w:pPr>
        <w:pStyle w:val="55"/>
        <w:numPr>
          <w:ilvl w:val="0"/>
          <w:numId w:val="3"/>
        </w:numPr>
        <w:spacing w:beforeLines="0" w:afterLines="0"/>
        <w:ind w:firstLine="420"/>
      </w:pPr>
      <w:r>
        <w:t>设计约束，包括功能隔离、分离、其他外部接口元素的数据/模型、分区要求和任何项目开发独立性要求</w:t>
      </w:r>
      <w:r>
        <w:rPr>
          <w:rFonts w:hint="eastAsia"/>
        </w:rPr>
        <w:t>。</w:t>
      </w:r>
    </w:p>
    <w:p w14:paraId="008C3762">
      <w:pPr>
        <w:pStyle w:val="55"/>
        <w:numPr>
          <w:ilvl w:val="0"/>
          <w:numId w:val="3"/>
        </w:numPr>
        <w:spacing w:beforeLines="0" w:afterLines="0"/>
        <w:ind w:firstLine="420"/>
      </w:pPr>
      <w:r>
        <w:t>在适用情况下，将在项目开发阶段执行系统验证活动</w:t>
      </w:r>
      <w:r>
        <w:rPr>
          <w:rFonts w:hint="eastAsia"/>
        </w:rPr>
        <w:t>。</w:t>
      </w:r>
    </w:p>
    <w:p w14:paraId="08AFDCC5">
      <w:pPr>
        <w:pStyle w:val="55"/>
        <w:numPr>
          <w:ilvl w:val="0"/>
          <w:numId w:val="3"/>
        </w:numPr>
        <w:spacing w:beforeLines="0" w:afterLines="0"/>
        <w:ind w:firstLine="420"/>
      </w:pPr>
      <w:r>
        <w:t>系统过程对项目过程提供的任何数据的可接受性证据，这些数据被用于系统过程进行的任何活动或评估；例如，系统过程评估项目过程提供的衍生需求，以确定是否存在更高层次的功能或安全影响</w:t>
      </w:r>
      <w:r>
        <w:rPr>
          <w:rFonts w:hint="eastAsia"/>
        </w:rPr>
        <w:t>。</w:t>
      </w:r>
    </w:p>
    <w:p w14:paraId="59AC7E44">
      <w:pPr>
        <w:pStyle w:val="57"/>
        <w:numPr>
          <w:ilvl w:val="1"/>
          <w:numId w:val="2"/>
        </w:numPr>
        <w:spacing w:before="156" w:after="156"/>
        <w:outlineLvl w:val="1"/>
        <w:rPr>
          <w:b/>
          <w:bCs/>
        </w:rPr>
      </w:pPr>
      <w:bookmarkStart w:id="22" w:name="_Toc26625"/>
      <w:r>
        <w:rPr>
          <w:rFonts w:hint="eastAsia" w:cs="黑体"/>
          <w:b/>
          <w:bCs/>
          <w:szCs w:val="21"/>
        </w:rPr>
        <w:t>系统架构匹配机制与系统需求分配</w:t>
      </w:r>
      <w:bookmarkEnd w:id="22"/>
    </w:p>
    <w:p w14:paraId="2D5D86C1">
      <w:pPr>
        <w:pStyle w:val="57"/>
        <w:numPr>
          <w:ilvl w:val="2"/>
          <w:numId w:val="2"/>
        </w:numPr>
        <w:spacing w:before="156" w:after="156"/>
        <w:outlineLvl w:val="2"/>
        <w:rPr>
          <w:b/>
          <w:bCs/>
        </w:rPr>
      </w:pPr>
      <w:bookmarkStart w:id="23" w:name="_Toc23680"/>
      <w:r>
        <w:rPr>
          <w:rFonts w:hint="eastAsia"/>
          <w:b/>
          <w:bCs/>
        </w:rPr>
        <w:t>概述</w:t>
      </w:r>
      <w:bookmarkEnd w:id="23"/>
    </w:p>
    <w:p w14:paraId="7682E4FC">
      <w:pPr>
        <w:pStyle w:val="55"/>
        <w:spacing w:beforeLines="0" w:afterLines="0"/>
        <w:ind w:firstLine="420"/>
      </w:pPr>
      <w:r>
        <w:rPr>
          <w:rFonts w:hint="eastAsia"/>
        </w:rPr>
        <w:t>软件设计标准应具有系统架构匹配机制与系统需求分配的相关要求。</w:t>
      </w:r>
    </w:p>
    <w:p w14:paraId="5E5790EC">
      <w:pPr>
        <w:pStyle w:val="57"/>
        <w:numPr>
          <w:ilvl w:val="2"/>
          <w:numId w:val="2"/>
        </w:numPr>
        <w:spacing w:before="156" w:after="156"/>
        <w:outlineLvl w:val="2"/>
        <w:rPr>
          <w:b/>
          <w:bCs/>
        </w:rPr>
      </w:pPr>
      <w:bookmarkStart w:id="24" w:name="_Toc3374"/>
      <w:r>
        <w:rPr>
          <w:rFonts w:hint="eastAsia"/>
          <w:b/>
          <w:bCs/>
        </w:rPr>
        <w:t>系统架构开发和系统需求分配到项目</w:t>
      </w:r>
      <w:bookmarkEnd w:id="24"/>
    </w:p>
    <w:p w14:paraId="2C586E84">
      <w:pPr>
        <w:pStyle w:val="55"/>
        <w:spacing w:beforeLines="0" w:afterLines="0"/>
        <w:ind w:firstLine="420"/>
      </w:pPr>
      <w:r>
        <w:rPr>
          <w:rFonts w:hint="eastAsia"/>
        </w:rPr>
        <w:t>在实际操作中，系统架构的开发与系统需求分配到各个项目之间紧密相连，形成一个迭代的过程。需求分配过程中产生的需求可能与系统相关，也可能与项目相关。随着每个周期的推进，对衍生需求的理解和识别逐渐加深，系统级需求分配到项目中的理由也更加清晰。当所有需求都能在最终架构中得到满足时，整个过程就完成了。系统架构的开发和需求分配确保了项目能够实现所有预期的系统功能。</w:t>
      </w:r>
    </w:p>
    <w:p w14:paraId="4352987C">
      <w:pPr>
        <w:pStyle w:val="55"/>
        <w:spacing w:beforeLines="0" w:afterLines="0"/>
        <w:ind w:firstLine="420"/>
      </w:pPr>
      <w:r>
        <w:rPr>
          <w:rFonts w:hint="eastAsia"/>
        </w:rPr>
        <w:t>系统架构定义了特定项目设计的结构和边界，以满足既定的需求。在实施前，可能会考虑多个候选系统架构。</w:t>
      </w:r>
    </w:p>
    <w:p w14:paraId="66B70A8D">
      <w:pPr>
        <w:pStyle w:val="55"/>
        <w:spacing w:beforeLines="0" w:afterLines="0"/>
        <w:ind w:firstLine="420"/>
      </w:pPr>
      <w:r>
        <w:rPr>
          <w:rFonts w:hint="eastAsia"/>
        </w:rPr>
        <w:t>这些候选架构可通过以下因素进行评估：</w:t>
      </w:r>
    </w:p>
    <w:p w14:paraId="1DBB3E2A">
      <w:pPr>
        <w:pStyle w:val="55"/>
        <w:numPr>
          <w:ilvl w:val="0"/>
          <w:numId w:val="4"/>
        </w:numPr>
        <w:spacing w:beforeLines="0" w:afterLines="0"/>
        <w:ind w:firstLine="420"/>
      </w:pPr>
      <w:r>
        <w:rPr>
          <w:rFonts w:hint="eastAsia"/>
        </w:rPr>
        <w:t>技术准备度。</w:t>
      </w:r>
    </w:p>
    <w:p w14:paraId="459EDE1D">
      <w:pPr>
        <w:pStyle w:val="55"/>
        <w:numPr>
          <w:ilvl w:val="0"/>
          <w:numId w:val="4"/>
        </w:numPr>
        <w:spacing w:beforeLines="0" w:afterLines="0"/>
        <w:ind w:firstLine="420"/>
      </w:pPr>
      <w:r>
        <w:rPr>
          <w:rFonts w:hint="eastAsia"/>
        </w:rPr>
        <w:t>实施时间表。</w:t>
      </w:r>
    </w:p>
    <w:p w14:paraId="6A001685">
      <w:pPr>
        <w:pStyle w:val="55"/>
        <w:numPr>
          <w:ilvl w:val="0"/>
          <w:numId w:val="4"/>
        </w:numPr>
        <w:spacing w:beforeLines="0" w:afterLines="0"/>
        <w:ind w:firstLine="420"/>
      </w:pPr>
      <w:r>
        <w:rPr>
          <w:rFonts w:hint="eastAsia"/>
        </w:rPr>
        <w:t>可生产性。</w:t>
      </w:r>
    </w:p>
    <w:p w14:paraId="08AC187F">
      <w:pPr>
        <w:pStyle w:val="55"/>
        <w:numPr>
          <w:ilvl w:val="0"/>
          <w:numId w:val="4"/>
        </w:numPr>
        <w:spacing w:beforeLines="0" w:afterLines="0"/>
        <w:ind w:firstLine="420"/>
      </w:pPr>
      <w:r>
        <w:rPr>
          <w:rFonts w:hint="eastAsia"/>
        </w:rPr>
        <w:t>合同义务。</w:t>
      </w:r>
    </w:p>
    <w:p w14:paraId="7BCE3208">
      <w:pPr>
        <w:pStyle w:val="55"/>
        <w:numPr>
          <w:ilvl w:val="0"/>
          <w:numId w:val="4"/>
        </w:numPr>
        <w:spacing w:beforeLines="0" w:afterLines="0"/>
        <w:ind w:firstLine="420"/>
      </w:pPr>
      <w:r>
        <w:rPr>
          <w:rFonts w:hint="eastAsia"/>
        </w:rPr>
        <w:t>经济性。</w:t>
      </w:r>
    </w:p>
    <w:p w14:paraId="27FA8A81">
      <w:pPr>
        <w:pStyle w:val="55"/>
        <w:numPr>
          <w:ilvl w:val="0"/>
          <w:numId w:val="4"/>
        </w:numPr>
        <w:spacing w:beforeLines="0" w:afterLines="0"/>
        <w:ind w:firstLine="420"/>
      </w:pPr>
      <w:r>
        <w:rPr>
          <w:rFonts w:hint="eastAsia"/>
        </w:rPr>
        <w:t>先前经验。</w:t>
      </w:r>
    </w:p>
    <w:p w14:paraId="7A5B9565">
      <w:pPr>
        <w:pStyle w:val="55"/>
        <w:numPr>
          <w:ilvl w:val="0"/>
          <w:numId w:val="4"/>
        </w:numPr>
        <w:spacing w:beforeLines="0" w:afterLines="0"/>
        <w:ind w:firstLine="420"/>
      </w:pPr>
      <w:r>
        <w:rPr>
          <w:rFonts w:hint="eastAsia"/>
        </w:rPr>
        <w:t>行业先例。</w:t>
      </w:r>
    </w:p>
    <w:p w14:paraId="7E7A48CF">
      <w:pPr>
        <w:pStyle w:val="55"/>
        <w:spacing w:beforeLines="0" w:afterLines="0"/>
        <w:ind w:firstLine="420"/>
      </w:pPr>
      <w:r>
        <w:rPr>
          <w:rFonts w:hint="eastAsia"/>
        </w:rPr>
        <w:t>随后，通过功能和性能分析对候选架构进行迭代评估。特别是，PASA和PSSA过程用于评估每个系统分配的顶级安全目标的可行性。</w:t>
      </w:r>
    </w:p>
    <w:p w14:paraId="5E65DC2E">
      <w:pPr>
        <w:pStyle w:val="55"/>
        <w:spacing w:beforeLines="0" w:afterLines="0"/>
        <w:ind w:firstLine="420"/>
      </w:pPr>
      <w:r>
        <w:rPr>
          <w:rFonts w:hint="eastAsia"/>
        </w:rPr>
        <w:t>随着系统架构工作的进展，技术、体系结构、系统、设备和项目接口、系统约束（物理、环境等）、集成和实施选择所要求的内容会更加清晰</w:t>
      </w:r>
      <w:r>
        <w:t>。</w:t>
      </w:r>
    </w:p>
    <w:p w14:paraId="6C49FA83">
      <w:pPr>
        <w:pStyle w:val="55"/>
        <w:spacing w:beforeLines="0" w:afterLines="0"/>
        <w:ind w:firstLine="420"/>
      </w:pPr>
      <w:r>
        <w:t>该分配工作的输出是一个系统架构，其中要求分配到项目中，包括来自PASA/PSSA过程的安全要求和开发保证等级。</w:t>
      </w:r>
    </w:p>
    <w:p w14:paraId="0F61668B">
      <w:pPr>
        <w:pStyle w:val="57"/>
        <w:numPr>
          <w:ilvl w:val="1"/>
          <w:numId w:val="2"/>
        </w:numPr>
        <w:spacing w:before="156" w:after="156"/>
        <w:outlineLvl w:val="1"/>
        <w:rPr>
          <w:b/>
          <w:bCs/>
        </w:rPr>
      </w:pPr>
      <w:bookmarkStart w:id="25" w:name="_Toc30229"/>
      <w:r>
        <w:rPr>
          <w:rFonts w:hint="eastAsia" w:cs="黑体"/>
          <w:b/>
          <w:bCs/>
          <w:szCs w:val="21"/>
        </w:rPr>
        <w:t>安全目标与开发保障等级分配要求</w:t>
      </w:r>
      <w:bookmarkEnd w:id="25"/>
    </w:p>
    <w:p w14:paraId="26F75CD9">
      <w:pPr>
        <w:pStyle w:val="57"/>
        <w:numPr>
          <w:ilvl w:val="2"/>
          <w:numId w:val="2"/>
        </w:numPr>
        <w:spacing w:before="156" w:after="156"/>
        <w:outlineLvl w:val="2"/>
        <w:rPr>
          <w:b/>
          <w:bCs/>
        </w:rPr>
      </w:pPr>
      <w:bookmarkStart w:id="26" w:name="_Toc6720"/>
      <w:r>
        <w:rPr>
          <w:rFonts w:hint="eastAsia"/>
          <w:b/>
          <w:bCs/>
        </w:rPr>
        <w:t>初步系统安全性评估</w:t>
      </w:r>
      <w:bookmarkEnd w:id="26"/>
    </w:p>
    <w:p w14:paraId="3C2EFCD8">
      <w:pPr>
        <w:pStyle w:val="55"/>
        <w:spacing w:beforeLines="0" w:afterLines="0"/>
        <w:ind w:firstLine="420"/>
      </w:pPr>
      <w:r>
        <w:rPr>
          <w:rFonts w:hint="eastAsia"/>
        </w:rPr>
        <w:t>初步系统安全性评估（PSSA）过程是对提议的系统架构进行系统评估，旨在确定故障、错误或外部事件如何导致系统级别的安全失效条件，并探讨如何实现系统级别的安全目标。PSSA过程的目标是根据PASA的安全目标和分配的要求，评估提议的系统架构，并提出系统级别的安全要求和假设。</w:t>
      </w:r>
    </w:p>
    <w:p w14:paraId="41166FED">
      <w:pPr>
        <w:pStyle w:val="55"/>
        <w:spacing w:beforeLines="0" w:afterLines="0"/>
        <w:ind w:firstLine="420"/>
      </w:pPr>
      <w:r>
        <w:rPr>
          <w:rFonts w:hint="eastAsia"/>
        </w:rPr>
        <w:t>通过</w:t>
      </w:r>
      <w:r>
        <w:rPr>
          <w:rFonts w:ascii="Times New Roman"/>
        </w:rPr>
        <w:t>PSSA</w:t>
      </w:r>
      <w:r>
        <w:rPr>
          <w:rFonts w:hint="eastAsia"/>
        </w:rPr>
        <w:t>过程，确定系统、子系统和项目的安全要求，以指导架构开发，确保满足安全目标和要求。</w:t>
      </w:r>
      <w:r>
        <w:rPr>
          <w:rFonts w:ascii="Times New Roman"/>
        </w:rPr>
        <w:t>PSSA</w:t>
      </w:r>
      <w:r>
        <w:rPr>
          <w:rFonts w:hint="eastAsia"/>
        </w:rPr>
        <w:t>过程可能采用多种安全分析方法来确定这些要求。此外，</w:t>
      </w:r>
      <w:r>
        <w:rPr>
          <w:rFonts w:ascii="Times New Roman"/>
        </w:rPr>
        <w:t>PSSA</w:t>
      </w:r>
      <w:r>
        <w:rPr>
          <w:rFonts w:hint="eastAsia"/>
        </w:rPr>
        <w:t>还确定了系统功能和项目所需的</w:t>
      </w:r>
      <w:r>
        <w:rPr>
          <w:rFonts w:ascii="Times New Roman"/>
        </w:rPr>
        <w:t>FDAL</w:t>
      </w:r>
      <w:r>
        <w:rPr>
          <w:rFonts w:hint="eastAsia"/>
        </w:rPr>
        <w:t>和</w:t>
      </w:r>
      <w:r>
        <w:rPr>
          <w:rFonts w:ascii="Times New Roman"/>
        </w:rPr>
        <w:t>IDAL</w:t>
      </w:r>
      <w:r>
        <w:rPr>
          <w:rFonts w:hint="eastAsia"/>
        </w:rPr>
        <w:t>分配。</w:t>
      </w:r>
    </w:p>
    <w:p w14:paraId="69F6E5B6">
      <w:pPr>
        <w:pStyle w:val="55"/>
        <w:spacing w:beforeLines="0" w:afterLines="0"/>
        <w:ind w:firstLine="420"/>
      </w:pPr>
      <w:r>
        <w:rPr>
          <w:rFonts w:hint="eastAsia"/>
        </w:rPr>
        <w:t>PSSA过程确定了可能需要哪些保护策略来满足安全目标。这些保护策略可能包括冗余、监控、分区、开发保证严格性、内置测试和与安全相关的维护任务/间隔。</w:t>
      </w:r>
    </w:p>
    <w:p w14:paraId="6C12855C">
      <w:pPr>
        <w:pStyle w:val="55"/>
        <w:spacing w:beforeLines="0" w:afterLines="0"/>
        <w:ind w:firstLine="420"/>
      </w:pPr>
      <w:r>
        <w:rPr>
          <w:rFonts w:ascii="Times New Roman"/>
        </w:rPr>
        <w:t>PSSA</w:t>
      </w:r>
      <w:r>
        <w:rPr>
          <w:rFonts w:hint="eastAsia"/>
        </w:rPr>
        <w:t>过程是互动的，并与设计定义紧密相关。就像开发过程是迭代的，</w:t>
      </w:r>
      <w:r>
        <w:rPr>
          <w:rFonts w:ascii="Times New Roman"/>
        </w:rPr>
        <w:t>PSSA</w:t>
      </w:r>
      <w:r>
        <w:rPr>
          <w:rFonts w:hint="eastAsia"/>
        </w:rPr>
        <w:t>过程也是迭代的。</w:t>
      </w:r>
      <w:r>
        <w:rPr>
          <w:rFonts w:ascii="Times New Roman"/>
        </w:rPr>
        <w:t>PSSA</w:t>
      </w:r>
      <w:r>
        <w:rPr>
          <w:rFonts w:hint="eastAsia"/>
        </w:rPr>
        <w:t>过程从设计初期开始，通过评估系统架构来识别并提出系统级的安全需求。随后，这些系统级的安全需求会被分配到各个子系统，最终子系统的具体要求会被细化到具体的设备或项目上。</w:t>
      </w:r>
      <w:r>
        <w:rPr>
          <w:rFonts w:ascii="Times New Roman"/>
        </w:rPr>
        <w:t>PSSA</w:t>
      </w:r>
      <w:r>
        <w:rPr>
          <w:rFonts w:hint="eastAsia"/>
        </w:rPr>
        <w:t>对</w:t>
      </w:r>
      <w:r>
        <w:rPr>
          <w:rFonts w:ascii="Times New Roman"/>
        </w:rPr>
        <w:t>IDALs</w:t>
      </w:r>
      <w:r>
        <w:rPr>
          <w:rFonts w:hint="eastAsia"/>
        </w:rPr>
        <w:t>（独立性、可验证性、可用性、可维护性、可测试性）的分配决定了硬件和软件开发保证的严格程度。此外，</w:t>
      </w:r>
      <w:r>
        <w:rPr>
          <w:rFonts w:ascii="Times New Roman"/>
        </w:rPr>
        <w:t>PSSA</w:t>
      </w:r>
      <w:r>
        <w:rPr>
          <w:rFonts w:hint="eastAsia"/>
        </w:rPr>
        <w:t>还会生成项目需求，包括但不限于安全性、可靠性、独立性和分离性。在</w:t>
      </w:r>
      <w:r>
        <w:rPr>
          <w:rFonts w:ascii="Times New Roman"/>
        </w:rPr>
        <w:t>PSSA</w:t>
      </w:r>
      <w:r>
        <w:rPr>
          <w:rFonts w:hint="eastAsia"/>
        </w:rPr>
        <w:t>过程中，会考虑常见的原因因素。同时，需要特别注意潜在故障及其暴露时间。一旦通过</w:t>
      </w:r>
      <w:r>
        <w:rPr>
          <w:rFonts w:ascii="Times New Roman"/>
        </w:rPr>
        <w:t>PSSA</w:t>
      </w:r>
      <w:r>
        <w:rPr>
          <w:rFonts w:hint="eastAsia"/>
        </w:rPr>
        <w:t>过程确定了系统级的安全需求，且实施的子系统/设备/项目的详细设计已经成熟，就可以启动系统级安全分析过程。</w:t>
      </w:r>
    </w:p>
    <w:p w14:paraId="5895A69C">
      <w:pPr>
        <w:pStyle w:val="57"/>
        <w:numPr>
          <w:ilvl w:val="2"/>
          <w:numId w:val="2"/>
        </w:numPr>
        <w:spacing w:before="156" w:after="156"/>
        <w:outlineLvl w:val="2"/>
        <w:rPr>
          <w:b/>
          <w:bCs/>
        </w:rPr>
      </w:pPr>
      <w:bookmarkStart w:id="27" w:name="_Toc25104"/>
      <w:r>
        <w:rPr>
          <w:rFonts w:hint="eastAsia"/>
          <w:b/>
          <w:bCs/>
        </w:rPr>
        <w:t>开发保障等级分配</w:t>
      </w:r>
      <w:bookmarkEnd w:id="27"/>
    </w:p>
    <w:p w14:paraId="33A0F283">
      <w:pPr>
        <w:pStyle w:val="55"/>
        <w:spacing w:beforeLines="0" w:afterLines="0"/>
        <w:ind w:firstLine="420"/>
      </w:pPr>
      <w:r>
        <w:rPr>
          <w:rFonts w:hint="eastAsia"/>
        </w:rPr>
        <w:t>开发错误通过建立开发保障过程来解决。该过程旨在确保飞机和系统的开发过程以足够严谨的方式进行，从而减少可能影响飞机安全的开发错误。开发保障水平反映了对开发过程的严格程度，以确保在飞机和系统功能及项目开发过程中，如果这些项目在服役中暴露，可能会对安全产生不利影响的错误发生概率被控制在可接受的安全水平。</w:t>
      </w:r>
    </w:p>
    <w:p w14:paraId="1BB5A7C6">
      <w:pPr>
        <w:pStyle w:val="55"/>
        <w:spacing w:beforeLines="0" w:afterLines="0"/>
        <w:ind w:firstLine="420"/>
      </w:pPr>
      <w:r>
        <w:rPr>
          <w:rFonts w:hint="eastAsia"/>
        </w:rPr>
        <w:t>飞机/系统功能或项目的发展保障水平不仅适用于该飞机/系统功能或项目的开发过程，而且适用于与可能影响正在检查的功能或项目的其他飞机/系统功能或项目相互关联的所有其他飞机/系统功能或项目的接口的开发。</w:t>
      </w:r>
    </w:p>
    <w:p w14:paraId="57DE496E">
      <w:pPr>
        <w:pStyle w:val="55"/>
        <w:spacing w:beforeLines="0" w:afterLines="0"/>
        <w:ind w:firstLine="420"/>
      </w:pPr>
      <w:r>
        <w:rPr>
          <w:rFonts w:hint="eastAsia"/>
        </w:rPr>
        <w:t>开发保障等级的分配取决于故障条件的严重程度分类，同时考虑到开发过程之间可能存在的独立性，这可以限制开发错误的后果。故障条件分类越严重，为将开发错误的可能性限制在可接受的置信水平所需的开发保证等级就越高。</w:t>
      </w:r>
    </w:p>
    <w:p w14:paraId="3BBBA21B">
      <w:pPr>
        <w:pStyle w:val="55"/>
        <w:spacing w:beforeLines="0" w:afterLines="0"/>
        <w:ind w:firstLine="420"/>
      </w:pPr>
      <w:r>
        <w:rPr>
          <w:rFonts w:hint="eastAsia"/>
        </w:rPr>
        <w:t>考虑到最高级故障条件严重性分类，开发保证等级分配的一般原则如下：</w:t>
      </w:r>
    </w:p>
    <w:p w14:paraId="156A9201">
      <w:pPr>
        <w:pStyle w:val="55"/>
        <w:spacing w:beforeLines="0" w:afterLines="0"/>
        <w:ind w:firstLine="420"/>
      </w:pPr>
      <w:r>
        <w:rPr>
          <w:rFonts w:hint="eastAsia"/>
        </w:rPr>
        <w:t>当涉及灾难性故障条件时，分配原则为：</w:t>
      </w:r>
    </w:p>
    <w:p w14:paraId="51644D8E">
      <w:pPr>
        <w:pStyle w:val="55"/>
        <w:numPr>
          <w:ilvl w:val="0"/>
          <w:numId w:val="5"/>
        </w:numPr>
        <w:spacing w:beforeLines="0" w:afterLines="0"/>
        <w:ind w:firstLine="420"/>
      </w:pPr>
      <w:r>
        <w:rPr>
          <w:rFonts w:hint="eastAsia"/>
        </w:rPr>
        <w:t>如果灾难性故障条件可能由飞机/系统功能或部件的潜在开发错误导致，则相关开发保证过程被指定为</w:t>
      </w:r>
      <w:r>
        <w:rPr>
          <w:rFonts w:ascii="Times New Roman"/>
        </w:rPr>
        <w:t>A</w:t>
      </w:r>
      <w:r>
        <w:rPr>
          <w:rFonts w:hint="eastAsia"/>
        </w:rPr>
        <w:t>级。</w:t>
      </w:r>
    </w:p>
    <w:p w14:paraId="5DC12128">
      <w:pPr>
        <w:pStyle w:val="55"/>
        <w:numPr>
          <w:ilvl w:val="0"/>
          <w:numId w:val="5"/>
        </w:numPr>
        <w:spacing w:beforeLines="0" w:afterLines="0"/>
        <w:ind w:firstLine="420"/>
      </w:pPr>
      <w:r>
        <w:rPr>
          <w:rFonts w:hint="eastAsia"/>
        </w:rPr>
        <w:t>如果灾难性故障可能由两个或多个独立的飞机/系统功能或部件之间的开发错误组合导致，那么任一开发保证过程应被指定为</w:t>
      </w:r>
      <w:r>
        <w:rPr>
          <w:rFonts w:ascii="Times New Roman"/>
        </w:rPr>
        <w:t>A</w:t>
      </w:r>
      <w:r>
        <w:rPr>
          <w:rFonts w:hint="eastAsia"/>
        </w:rPr>
        <w:t>级，或者两个开发保证过程至少被指定为</w:t>
      </w:r>
      <w:r>
        <w:rPr>
          <w:rFonts w:ascii="Times New Roman"/>
        </w:rPr>
        <w:t>B</w:t>
      </w:r>
      <w:r>
        <w:rPr>
          <w:rFonts w:hint="eastAsia"/>
        </w:rPr>
        <w:t>级。其他独立的飞机/系统功能或部件应被指定不低于</w:t>
      </w:r>
      <w:r>
        <w:rPr>
          <w:rFonts w:ascii="Times New Roman"/>
        </w:rPr>
        <w:t>C</w:t>
      </w:r>
      <w:r>
        <w:rPr>
          <w:rFonts w:hint="eastAsia"/>
        </w:rPr>
        <w:t>级的开发保证。确认两个或多个独立的飞机/系统功能或部件实际上独立的开发保证过程应保持</w:t>
      </w:r>
      <w:r>
        <w:rPr>
          <w:rFonts w:ascii="Times New Roman"/>
        </w:rPr>
        <w:t>A</w:t>
      </w:r>
      <w:r>
        <w:rPr>
          <w:rFonts w:hint="eastAsia"/>
        </w:rPr>
        <w:t>级。</w:t>
      </w:r>
    </w:p>
    <w:p w14:paraId="188401E8">
      <w:pPr>
        <w:pStyle w:val="55"/>
        <w:spacing w:beforeLines="0" w:afterLines="0"/>
        <w:ind w:firstLine="420"/>
      </w:pPr>
      <w:r>
        <w:rPr>
          <w:rFonts w:hint="eastAsia"/>
        </w:rPr>
        <w:t>当涉及危险故障条件时，分配原则为：</w:t>
      </w:r>
    </w:p>
    <w:p w14:paraId="40525372">
      <w:pPr>
        <w:pStyle w:val="55"/>
        <w:numPr>
          <w:ilvl w:val="0"/>
          <w:numId w:val="6"/>
        </w:numPr>
        <w:spacing w:beforeLines="0" w:afterLines="0"/>
        <w:ind w:firstLine="420"/>
      </w:pPr>
      <w:r>
        <w:rPr>
          <w:rFonts w:hint="eastAsia"/>
        </w:rPr>
        <w:t>如果危险故障条件可能是由于飞机/系统功能或部件的可能开发错误导致的，则相关开发保证过程至少被指定为</w:t>
      </w:r>
      <w:r>
        <w:rPr>
          <w:rFonts w:ascii="Times New Roman"/>
        </w:rPr>
        <w:t>B</w:t>
      </w:r>
      <w:r>
        <w:rPr>
          <w:rFonts w:hint="eastAsia"/>
        </w:rPr>
        <w:t>级。</w:t>
      </w:r>
    </w:p>
    <w:p w14:paraId="5D4CA6D6">
      <w:pPr>
        <w:pStyle w:val="55"/>
        <w:numPr>
          <w:ilvl w:val="0"/>
          <w:numId w:val="6"/>
        </w:numPr>
        <w:spacing w:beforeLines="0" w:afterLines="0"/>
        <w:ind w:firstLine="420"/>
      </w:pPr>
      <w:r>
        <w:rPr>
          <w:rFonts w:hint="eastAsia"/>
        </w:rPr>
        <w:t>如果两个或多个独立的飞机/系统功能或部件之间的可能开发错误组合可能导致危险故障条件，那么至少一个开发保证过程应被指定为</w:t>
      </w:r>
      <w:r>
        <w:rPr>
          <w:rFonts w:ascii="Times New Roman"/>
        </w:rPr>
        <w:t>B</w:t>
      </w:r>
      <w:r>
        <w:rPr>
          <w:rFonts w:hint="eastAsia"/>
        </w:rPr>
        <w:t>级，或者两个开发保证过程应被指定为</w:t>
      </w:r>
      <w:r>
        <w:rPr>
          <w:rFonts w:ascii="Times New Roman"/>
        </w:rPr>
        <w:t>C</w:t>
      </w:r>
      <w:r>
        <w:rPr>
          <w:rFonts w:hint="eastAsia"/>
        </w:rPr>
        <w:t>级。其他独立的飞机/系统功能或部件应被指定为不低于</w:t>
      </w:r>
      <w:r>
        <w:rPr>
          <w:rFonts w:ascii="Times New Roman"/>
        </w:rPr>
        <w:t>D</w:t>
      </w:r>
      <w:r>
        <w:rPr>
          <w:rFonts w:hint="eastAsia"/>
        </w:rPr>
        <w:t>级的开发保证。用于确认两个或多个独立的飞机/系统功能或部件实际上独立的开发保证过程应保持</w:t>
      </w:r>
      <w:r>
        <w:rPr>
          <w:rFonts w:ascii="Times New Roman"/>
        </w:rPr>
        <w:t>B</w:t>
      </w:r>
      <w:r>
        <w:rPr>
          <w:rFonts w:hint="eastAsia"/>
        </w:rPr>
        <w:t>级。</w:t>
      </w:r>
    </w:p>
    <w:p w14:paraId="4292ABE7">
      <w:pPr>
        <w:pStyle w:val="55"/>
        <w:spacing w:beforeLines="0" w:afterLines="0"/>
        <w:ind w:firstLine="420"/>
      </w:pPr>
      <w:r>
        <w:rPr>
          <w:rFonts w:hint="eastAsia"/>
        </w:rPr>
        <w:t>当涉及主要故障条件时，分配原则如下：</w:t>
      </w:r>
    </w:p>
    <w:p w14:paraId="66B18B18">
      <w:pPr>
        <w:pStyle w:val="55"/>
        <w:numPr>
          <w:ilvl w:val="0"/>
          <w:numId w:val="7"/>
        </w:numPr>
        <w:spacing w:beforeLines="0" w:afterLines="0"/>
        <w:ind w:firstLine="420"/>
      </w:pPr>
      <w:r>
        <w:rPr>
          <w:rFonts w:hint="eastAsia"/>
        </w:rPr>
        <w:t>如果主要故障可能是由于飞机/系统功能或部件的可能开发错误导致，那么相关开发保证过程至少被指定为</w:t>
      </w:r>
      <w:r>
        <w:rPr>
          <w:rFonts w:ascii="Times New Roman"/>
        </w:rPr>
        <w:t>C</w:t>
      </w:r>
      <w:r>
        <w:rPr>
          <w:rFonts w:hint="eastAsia"/>
        </w:rPr>
        <w:t>级。</w:t>
      </w:r>
    </w:p>
    <w:p w14:paraId="0D19901F">
      <w:pPr>
        <w:pStyle w:val="55"/>
        <w:numPr>
          <w:ilvl w:val="0"/>
          <w:numId w:val="7"/>
        </w:numPr>
        <w:spacing w:beforeLines="0" w:afterLines="0"/>
        <w:ind w:firstLine="420"/>
      </w:pPr>
      <w:r>
        <w:rPr>
          <w:rFonts w:hint="eastAsia"/>
        </w:rPr>
        <w:t>如果一个主要故障可能是由于两个或多个独立的飞机/系统功能或部件之间的潜在开发错误导致，那么至少应将一个开发保证过程定为</w:t>
      </w:r>
      <w:r>
        <w:rPr>
          <w:rFonts w:ascii="Times New Roman"/>
        </w:rPr>
        <w:t>C</w:t>
      </w:r>
      <w:r>
        <w:rPr>
          <w:rFonts w:hint="eastAsia"/>
        </w:rPr>
        <w:t>级，或者将两个开发保证过程定为</w:t>
      </w:r>
      <w:r>
        <w:rPr>
          <w:rFonts w:ascii="Times New Roman"/>
        </w:rPr>
        <w:t>D</w:t>
      </w:r>
      <w:r>
        <w:rPr>
          <w:rFonts w:hint="eastAsia"/>
        </w:rPr>
        <w:t>级。确保这些功能或部件确实独立的开发保证过程应保持在</w:t>
      </w:r>
      <w:r>
        <w:rPr>
          <w:rFonts w:ascii="Times New Roman"/>
        </w:rPr>
        <w:t>C</w:t>
      </w:r>
      <w:r>
        <w:rPr>
          <w:rFonts w:hint="eastAsia"/>
        </w:rPr>
        <w:t>级。</w:t>
      </w:r>
    </w:p>
    <w:p w14:paraId="5BA08BBE">
      <w:pPr>
        <w:pStyle w:val="55"/>
        <w:spacing w:beforeLines="0" w:afterLines="0"/>
        <w:ind w:firstLine="420"/>
      </w:pPr>
      <w:r>
        <w:rPr>
          <w:rFonts w:hint="eastAsia"/>
        </w:rPr>
        <w:t>当涉及次要故障条件时，分配原则如下：</w:t>
      </w:r>
    </w:p>
    <w:p w14:paraId="670895A4">
      <w:pPr>
        <w:pStyle w:val="55"/>
        <w:numPr>
          <w:ilvl w:val="0"/>
          <w:numId w:val="8"/>
        </w:numPr>
        <w:spacing w:beforeLines="0" w:afterLines="0"/>
        <w:ind w:firstLine="420"/>
      </w:pPr>
      <w:r>
        <w:rPr>
          <w:rFonts w:hint="eastAsia"/>
        </w:rPr>
        <w:t>如果一个次要故障可能是由于飞机/系统功能或部件的可能开发错误导致的，那么相关开发保证过程至少被指定为</w:t>
      </w:r>
      <w:r>
        <w:rPr>
          <w:rFonts w:ascii="Times New Roman"/>
        </w:rPr>
        <w:t>D</w:t>
      </w:r>
      <w:r>
        <w:rPr>
          <w:rFonts w:hint="eastAsia"/>
        </w:rPr>
        <w:t>级。</w:t>
      </w:r>
    </w:p>
    <w:p w14:paraId="1E98D601">
      <w:pPr>
        <w:pStyle w:val="55"/>
        <w:numPr>
          <w:ilvl w:val="0"/>
          <w:numId w:val="8"/>
        </w:numPr>
        <w:spacing w:beforeLines="0" w:afterLines="0"/>
        <w:ind w:firstLine="420"/>
      </w:pPr>
      <w:r>
        <w:rPr>
          <w:rFonts w:hint="eastAsia"/>
        </w:rPr>
        <w:t>如果一个次要故障是由两个或多个独立的飞机/系统功能或部件之间的可能开发错误组合导致的，则至少分配一个</w:t>
      </w:r>
      <w:r>
        <w:rPr>
          <w:rFonts w:ascii="Times New Roman"/>
        </w:rPr>
        <w:t>D</w:t>
      </w:r>
      <w:r>
        <w:rPr>
          <w:rFonts w:hint="eastAsia"/>
        </w:rPr>
        <w:t>级开发保证过程。</w:t>
      </w:r>
    </w:p>
    <w:p w14:paraId="107C3B3F">
      <w:pPr>
        <w:pStyle w:val="55"/>
        <w:spacing w:beforeLines="0" w:afterLines="0"/>
        <w:ind w:firstLine="420"/>
      </w:pPr>
      <w:r>
        <w:rPr>
          <w:rFonts w:hint="eastAsia"/>
        </w:rPr>
        <w:t>当涉及无安全性影响的故障条件时，分配原则为：</w:t>
      </w:r>
    </w:p>
    <w:p w14:paraId="7281BF5B">
      <w:pPr>
        <w:pStyle w:val="55"/>
        <w:numPr>
          <w:ilvl w:val="0"/>
          <w:numId w:val="9"/>
        </w:numPr>
        <w:spacing w:beforeLines="0" w:afterLines="0"/>
        <w:ind w:firstLine="420"/>
      </w:pPr>
      <w:r>
        <w:rPr>
          <w:rFonts w:hint="eastAsia"/>
        </w:rPr>
        <w:t>如果一个或多个可能的飞机/系统功能或项目开发错误可能导致无安全性影响的故障条件，则相关开发保证过程可被指定为</w:t>
      </w:r>
      <w:r>
        <w:rPr>
          <w:rFonts w:ascii="Times New Roman"/>
        </w:rPr>
        <w:t>E</w:t>
      </w:r>
      <w:r>
        <w:rPr>
          <w:rFonts w:hint="eastAsia"/>
        </w:rPr>
        <w:t>级。</w:t>
      </w:r>
    </w:p>
    <w:p w14:paraId="71D6D117">
      <w:pPr>
        <w:pStyle w:val="57"/>
        <w:numPr>
          <w:ilvl w:val="1"/>
          <w:numId w:val="2"/>
        </w:numPr>
        <w:spacing w:before="156" w:after="156"/>
        <w:outlineLvl w:val="1"/>
        <w:rPr>
          <w:b/>
          <w:bCs/>
        </w:rPr>
      </w:pPr>
      <w:bookmarkStart w:id="28" w:name="_Toc15065"/>
      <w:r>
        <w:rPr>
          <w:rFonts w:hint="eastAsia" w:cs="黑体"/>
          <w:b/>
          <w:bCs/>
          <w:szCs w:val="21"/>
        </w:rPr>
        <w:t>系统级需求验证方法与追踪性控制</w:t>
      </w:r>
      <w:bookmarkEnd w:id="28"/>
    </w:p>
    <w:p w14:paraId="1B7B92E2">
      <w:pPr>
        <w:pStyle w:val="57"/>
        <w:numPr>
          <w:ilvl w:val="2"/>
          <w:numId w:val="2"/>
        </w:numPr>
        <w:spacing w:before="156" w:after="156"/>
        <w:outlineLvl w:val="2"/>
        <w:rPr>
          <w:b/>
          <w:bCs/>
        </w:rPr>
      </w:pPr>
      <w:bookmarkStart w:id="29" w:name="_Toc30780"/>
      <w:r>
        <w:rPr>
          <w:rFonts w:hint="eastAsia"/>
          <w:b/>
          <w:bCs/>
        </w:rPr>
        <w:t>验证方法</w:t>
      </w:r>
      <w:bookmarkEnd w:id="29"/>
    </w:p>
    <w:p w14:paraId="2A645670">
      <w:pPr>
        <w:pStyle w:val="55"/>
        <w:spacing w:beforeLines="0" w:afterLines="0"/>
        <w:ind w:firstLine="420"/>
      </w:pPr>
      <w:r>
        <w:rPr>
          <w:rFonts w:hint="eastAsia"/>
        </w:rPr>
        <w:t>这些方法包括可追溯性、分析、建模、测试、相似性和工程审查。</w:t>
      </w:r>
    </w:p>
    <w:p w14:paraId="59AD01A7">
      <w:pPr>
        <w:pStyle w:val="55"/>
        <w:spacing w:beforeLines="0" w:afterLines="0"/>
        <w:ind w:firstLine="420"/>
      </w:pPr>
      <w:r>
        <w:rPr>
          <w:rFonts w:hint="eastAsia"/>
        </w:rPr>
        <w:t>每个需求及其需求集也应接受工程审查。虽然可追溯性和工程审查可能足以确保需求的完整性和正确性，但某些需求可能需要额外的验证方法来达到这一目标。对于</w:t>
      </w:r>
      <w:r>
        <w:rPr>
          <w:rFonts w:ascii="Times New Roman"/>
        </w:rPr>
        <w:t>FDAL A</w:t>
      </w:r>
      <w:r>
        <w:rPr>
          <w:rFonts w:hint="eastAsia"/>
        </w:rPr>
        <w:t>和</w:t>
      </w:r>
      <w:r>
        <w:rPr>
          <w:rFonts w:ascii="Times New Roman"/>
        </w:rPr>
        <w:t>B</w:t>
      </w:r>
      <w:r>
        <w:rPr>
          <w:rFonts w:hint="eastAsia"/>
        </w:rPr>
        <w:t>需求，当可追溯性或派生需求的需求理由，加上工程审查不足以确保正确性和完整性时，应采用额外的验证方法。以下提供了一些可能需要额外验证方法的需求类型示例：</w:t>
      </w:r>
    </w:p>
    <w:p w14:paraId="4F3A19C3">
      <w:pPr>
        <w:pStyle w:val="55"/>
        <w:numPr>
          <w:ilvl w:val="0"/>
          <w:numId w:val="10"/>
        </w:numPr>
        <w:spacing w:beforeLines="0" w:afterLines="0"/>
        <w:ind w:firstLine="420"/>
      </w:pPr>
      <w:r>
        <w:rPr>
          <w:rFonts w:hint="eastAsia"/>
        </w:rPr>
        <w:t>复杂状态机。</w:t>
      </w:r>
    </w:p>
    <w:p w14:paraId="5F2F422A">
      <w:pPr>
        <w:pStyle w:val="55"/>
        <w:numPr>
          <w:ilvl w:val="0"/>
          <w:numId w:val="10"/>
        </w:numPr>
        <w:spacing w:beforeLines="0" w:afterLines="0"/>
        <w:ind w:firstLine="420"/>
      </w:pPr>
      <w:r>
        <w:rPr>
          <w:rFonts w:hint="eastAsia"/>
        </w:rPr>
        <w:t>安全监测器定义（例如阈值、确认时间、持续性）。</w:t>
      </w:r>
    </w:p>
    <w:p w14:paraId="1BA04C48">
      <w:pPr>
        <w:pStyle w:val="55"/>
        <w:numPr>
          <w:ilvl w:val="0"/>
          <w:numId w:val="10"/>
        </w:numPr>
        <w:spacing w:beforeLines="0" w:afterLines="0"/>
        <w:ind w:firstLine="420"/>
      </w:pPr>
      <w:r>
        <w:rPr>
          <w:rFonts w:hint="eastAsia"/>
        </w:rPr>
        <w:t>性能和容差定义。</w:t>
      </w:r>
    </w:p>
    <w:p w14:paraId="1A12EA2A">
      <w:pPr>
        <w:pStyle w:val="55"/>
        <w:numPr>
          <w:ilvl w:val="0"/>
          <w:numId w:val="10"/>
        </w:numPr>
        <w:spacing w:beforeLines="0" w:afterLines="0"/>
        <w:ind w:firstLine="420"/>
      </w:pPr>
      <w:r>
        <w:rPr>
          <w:rFonts w:hint="eastAsia"/>
        </w:rPr>
        <w:t>动态行为（例如振荡频率、潜伏期、时间延迟）。</w:t>
      </w:r>
    </w:p>
    <w:p w14:paraId="3FF006BC">
      <w:pPr>
        <w:pStyle w:val="55"/>
        <w:numPr>
          <w:ilvl w:val="0"/>
          <w:numId w:val="10"/>
        </w:numPr>
        <w:spacing w:beforeLines="0" w:afterLines="0"/>
        <w:ind w:firstLine="420"/>
      </w:pPr>
      <w:r>
        <w:rPr>
          <w:rFonts w:hint="eastAsia"/>
        </w:rPr>
        <w:t>基于需要确认实现的假设的数值（例如准确度值、检测阈值、响应时间、瞬态时间、最小/最大边界）。</w:t>
      </w:r>
    </w:p>
    <w:p w14:paraId="18C2E2F4">
      <w:pPr>
        <w:pStyle w:val="55"/>
        <w:spacing w:beforeLines="0" w:afterLines="0"/>
        <w:ind w:firstLine="420"/>
      </w:pPr>
      <w:r>
        <w:rPr>
          <w:rFonts w:hint="eastAsia"/>
        </w:rPr>
        <w:t>确认计划应描述基于被确认的具体功能，确认方法的应用程度。</w:t>
      </w:r>
    </w:p>
    <w:p w14:paraId="1343C870">
      <w:pPr>
        <w:pStyle w:val="57"/>
        <w:numPr>
          <w:ilvl w:val="2"/>
          <w:numId w:val="2"/>
        </w:numPr>
        <w:spacing w:before="156" w:after="156"/>
        <w:outlineLvl w:val="2"/>
        <w:rPr>
          <w:b/>
          <w:bCs/>
        </w:rPr>
      </w:pPr>
      <w:bookmarkStart w:id="30" w:name="_Toc8075"/>
      <w:r>
        <w:rPr>
          <w:rFonts w:hint="eastAsia"/>
          <w:b/>
          <w:bCs/>
        </w:rPr>
        <w:t>验证计划</w:t>
      </w:r>
      <w:bookmarkEnd w:id="30"/>
    </w:p>
    <w:p w14:paraId="49963CA0">
      <w:pPr>
        <w:pStyle w:val="55"/>
        <w:spacing w:beforeLines="0" w:afterLines="0"/>
        <w:ind w:firstLine="420"/>
      </w:pPr>
      <w:r>
        <w:rPr>
          <w:rFonts w:hint="eastAsia"/>
        </w:rPr>
        <w:t>需求验证计划应贯穿整个开发过程。该计划应说明如何证明需求是完整和正确的，以及如何管理假设。除非另有证明，否则确认计划应包括对以下内容的描述：</w:t>
      </w:r>
    </w:p>
    <w:p w14:paraId="3FC54E05">
      <w:pPr>
        <w:pStyle w:val="55"/>
        <w:numPr>
          <w:ilvl w:val="0"/>
          <w:numId w:val="11"/>
        </w:numPr>
        <w:spacing w:beforeLines="0" w:afterLines="0"/>
        <w:ind w:firstLine="420"/>
      </w:pPr>
      <w:r>
        <w:rPr>
          <w:rFonts w:hint="eastAsia"/>
        </w:rPr>
        <w:t>拟采用的方法。</w:t>
      </w:r>
    </w:p>
    <w:p w14:paraId="46FF6CD8">
      <w:pPr>
        <w:pStyle w:val="55"/>
        <w:numPr>
          <w:ilvl w:val="0"/>
          <w:numId w:val="11"/>
        </w:numPr>
        <w:spacing w:beforeLines="0" w:afterLines="0"/>
        <w:ind w:firstLine="420"/>
      </w:pPr>
      <w:r>
        <w:rPr>
          <w:rFonts w:hint="eastAsia"/>
        </w:rPr>
        <w:t>要收集或生成的数据。</w:t>
      </w:r>
    </w:p>
    <w:p w14:paraId="5B73B9CF">
      <w:pPr>
        <w:pStyle w:val="55"/>
        <w:numPr>
          <w:ilvl w:val="0"/>
          <w:numId w:val="11"/>
        </w:numPr>
        <w:spacing w:beforeLines="0" w:afterLines="0"/>
        <w:ind w:firstLine="420"/>
      </w:pPr>
      <w:r>
        <w:rPr>
          <w:rFonts w:hint="eastAsia"/>
        </w:rPr>
        <w:t>应记录的内容（如总结、评审或调查）。</w:t>
      </w:r>
    </w:p>
    <w:p w14:paraId="78F74C5F">
      <w:pPr>
        <w:pStyle w:val="55"/>
        <w:numPr>
          <w:ilvl w:val="0"/>
          <w:numId w:val="11"/>
        </w:numPr>
        <w:spacing w:beforeLines="0" w:afterLines="0"/>
        <w:ind w:firstLine="420"/>
      </w:pPr>
      <w:r>
        <w:rPr>
          <w:rFonts w:hint="eastAsia"/>
        </w:rPr>
        <w:t>及时获取需求确认信息的途径。</w:t>
      </w:r>
    </w:p>
    <w:p w14:paraId="6FADE371">
      <w:pPr>
        <w:pStyle w:val="55"/>
        <w:numPr>
          <w:ilvl w:val="0"/>
          <w:numId w:val="11"/>
        </w:numPr>
        <w:spacing w:beforeLines="0" w:afterLines="0"/>
        <w:ind w:firstLine="420"/>
      </w:pPr>
      <w:r>
        <w:rPr>
          <w:rFonts w:hint="eastAsia"/>
        </w:rPr>
        <w:t>确认标准（完整性和正确性检查）。</w:t>
      </w:r>
    </w:p>
    <w:p w14:paraId="078A1808">
      <w:pPr>
        <w:pStyle w:val="55"/>
        <w:numPr>
          <w:ilvl w:val="0"/>
          <w:numId w:val="11"/>
        </w:numPr>
        <w:spacing w:beforeLines="0" w:afterLines="0"/>
        <w:ind w:firstLine="420"/>
      </w:pPr>
      <w:r>
        <w:rPr>
          <w:rFonts w:hint="eastAsia"/>
        </w:rPr>
        <w:t>确认状态的跟踪过程，包括对要求进行变更时。</w:t>
      </w:r>
    </w:p>
    <w:p w14:paraId="3EBC9E59">
      <w:pPr>
        <w:pStyle w:val="55"/>
        <w:numPr>
          <w:ilvl w:val="0"/>
          <w:numId w:val="11"/>
        </w:numPr>
        <w:spacing w:beforeLines="0" w:afterLines="0"/>
        <w:ind w:firstLine="420"/>
      </w:pPr>
      <w:r>
        <w:rPr>
          <w:rFonts w:hint="eastAsia"/>
        </w:rPr>
        <w:t>与确认相关的角色和职责。</w:t>
      </w:r>
    </w:p>
    <w:p w14:paraId="1978DE65">
      <w:pPr>
        <w:pStyle w:val="55"/>
        <w:numPr>
          <w:ilvl w:val="0"/>
          <w:numId w:val="11"/>
        </w:numPr>
        <w:spacing w:beforeLines="0" w:afterLines="0"/>
        <w:ind w:firstLine="420"/>
      </w:pPr>
      <w:r>
        <w:rPr>
          <w:rFonts w:hint="eastAsia"/>
        </w:rPr>
        <w:t>关键验证活动时间表。</w:t>
      </w:r>
    </w:p>
    <w:p w14:paraId="6DC0BCDA">
      <w:pPr>
        <w:pStyle w:val="55"/>
        <w:numPr>
          <w:ilvl w:val="0"/>
          <w:numId w:val="11"/>
        </w:numPr>
        <w:spacing w:beforeLines="0" w:afterLines="0"/>
        <w:ind w:firstLine="420"/>
      </w:pPr>
      <w:r>
        <w:rPr>
          <w:rFonts w:hint="eastAsia"/>
        </w:rPr>
        <w:t>在不同的设计级别和开发阶段管理假设的方法。</w:t>
      </w:r>
    </w:p>
    <w:p w14:paraId="78C81477">
      <w:pPr>
        <w:pStyle w:val="55"/>
        <w:numPr>
          <w:ilvl w:val="0"/>
          <w:numId w:val="11"/>
        </w:numPr>
        <w:spacing w:beforeLines="0" w:afterLines="0"/>
        <w:ind w:firstLine="420"/>
      </w:pPr>
      <w:r>
        <w:rPr>
          <w:rFonts w:hint="eastAsia"/>
        </w:rPr>
        <w:t>用于提供需求定义与确认活动独立性的方法。</w:t>
      </w:r>
    </w:p>
    <w:p w14:paraId="1C6425E4">
      <w:pPr>
        <w:pStyle w:val="55"/>
        <w:numPr>
          <w:ilvl w:val="0"/>
          <w:numId w:val="11"/>
        </w:numPr>
        <w:spacing w:beforeLines="0" w:afterLines="0"/>
        <w:ind w:firstLine="420"/>
      </w:pPr>
      <w:r>
        <w:rPr>
          <w:rFonts w:hint="eastAsia"/>
        </w:rPr>
        <w:t>确认活动期间如果发现任何问题，应遵循的流程。</w:t>
      </w:r>
    </w:p>
    <w:p w14:paraId="616E8C3F">
      <w:pPr>
        <w:pStyle w:val="55"/>
        <w:numPr>
          <w:ilvl w:val="0"/>
          <w:numId w:val="11"/>
        </w:numPr>
        <w:spacing w:beforeLines="0" w:afterLines="0"/>
        <w:ind w:firstLine="420"/>
      </w:pPr>
      <w:r>
        <w:rPr>
          <w:rFonts w:hint="eastAsia"/>
        </w:rPr>
        <w:t>验证总结中包含的数据。</w:t>
      </w:r>
    </w:p>
    <w:p w14:paraId="052EA1CD">
      <w:pPr>
        <w:pStyle w:val="55"/>
        <w:spacing w:beforeLines="0" w:afterLines="0"/>
        <w:ind w:firstLine="420"/>
      </w:pPr>
      <w:r>
        <w:rPr>
          <w:rFonts w:hint="eastAsia"/>
        </w:rPr>
        <w:t>确认过程的某些方面也可作为验证的一部分，应与验证计划协调。</w:t>
      </w:r>
    </w:p>
    <w:p w14:paraId="78729881">
      <w:pPr>
        <w:pStyle w:val="57"/>
        <w:numPr>
          <w:ilvl w:val="2"/>
          <w:numId w:val="2"/>
        </w:numPr>
        <w:spacing w:before="156" w:after="156"/>
        <w:outlineLvl w:val="2"/>
        <w:rPr>
          <w:b/>
          <w:bCs/>
        </w:rPr>
      </w:pPr>
      <w:bookmarkStart w:id="31" w:name="_Toc10028"/>
      <w:r>
        <w:rPr>
          <w:rFonts w:hint="eastAsia"/>
          <w:b/>
          <w:bCs/>
        </w:rPr>
        <w:t>验证跟踪</w:t>
      </w:r>
      <w:bookmarkEnd w:id="31"/>
    </w:p>
    <w:p w14:paraId="75C679D3">
      <w:pPr>
        <w:pStyle w:val="55"/>
        <w:spacing w:beforeLines="0" w:afterLines="0"/>
        <w:ind w:firstLine="420"/>
      </w:pPr>
      <w:r>
        <w:rPr>
          <w:rFonts w:hint="eastAsia"/>
        </w:rPr>
        <w:t>为了跟踪需求验证过程的状态，需要一个验证矩阵或其他适当的方法。验证的详细程度应根据需求所涉及功能的开发保证水平来确定，并应在验证计划中明确描述。最终数据应包含在验证总结中。具体格式由申请人决定，但可能包括：</w:t>
      </w:r>
    </w:p>
    <w:p w14:paraId="548B4E52">
      <w:pPr>
        <w:pStyle w:val="55"/>
        <w:numPr>
          <w:ilvl w:val="0"/>
          <w:numId w:val="12"/>
        </w:numPr>
        <w:spacing w:beforeLines="0" w:afterLines="0"/>
        <w:ind w:firstLine="420"/>
      </w:pPr>
      <w:r>
        <w:rPr>
          <w:rFonts w:hint="eastAsia"/>
        </w:rPr>
        <w:t>需求。</w:t>
      </w:r>
    </w:p>
    <w:p w14:paraId="256AC033">
      <w:pPr>
        <w:pStyle w:val="55"/>
        <w:numPr>
          <w:ilvl w:val="0"/>
          <w:numId w:val="12"/>
        </w:numPr>
        <w:spacing w:beforeLines="0" w:afterLines="0"/>
        <w:ind w:firstLine="420"/>
      </w:pPr>
      <w:r>
        <w:rPr>
          <w:rFonts w:hint="eastAsia"/>
        </w:rPr>
        <w:t>需求来源。</w:t>
      </w:r>
    </w:p>
    <w:p w14:paraId="0B340E10">
      <w:pPr>
        <w:pStyle w:val="55"/>
        <w:numPr>
          <w:ilvl w:val="0"/>
          <w:numId w:val="12"/>
        </w:numPr>
        <w:spacing w:beforeLines="0" w:afterLines="0"/>
        <w:ind w:firstLine="420"/>
      </w:pPr>
      <w:r>
        <w:rPr>
          <w:rFonts w:hint="eastAsia"/>
        </w:rPr>
        <w:t>相关功能。</w:t>
      </w:r>
    </w:p>
    <w:p w14:paraId="0C2A535C">
      <w:pPr>
        <w:pStyle w:val="55"/>
        <w:numPr>
          <w:ilvl w:val="0"/>
          <w:numId w:val="12"/>
        </w:numPr>
        <w:spacing w:beforeLines="0" w:afterLines="0"/>
        <w:ind w:firstLine="420"/>
      </w:pPr>
      <w:r>
        <w:rPr>
          <w:rFonts w:hint="eastAsia"/>
        </w:rPr>
        <w:t>开发保障等级。</w:t>
      </w:r>
    </w:p>
    <w:p w14:paraId="3AE4A5F5">
      <w:pPr>
        <w:pStyle w:val="55"/>
        <w:numPr>
          <w:ilvl w:val="0"/>
          <w:numId w:val="12"/>
        </w:numPr>
        <w:spacing w:beforeLines="0" w:afterLines="0"/>
        <w:ind w:firstLine="420"/>
      </w:pPr>
      <w:r>
        <w:rPr>
          <w:rFonts w:hint="eastAsia"/>
        </w:rPr>
        <w:t>所用验证方法。</w:t>
      </w:r>
    </w:p>
    <w:p w14:paraId="43647E12">
      <w:pPr>
        <w:pStyle w:val="55"/>
        <w:numPr>
          <w:ilvl w:val="0"/>
          <w:numId w:val="12"/>
        </w:numPr>
        <w:spacing w:beforeLines="0" w:afterLines="0"/>
        <w:ind w:firstLine="420"/>
      </w:pPr>
      <w:r>
        <w:rPr>
          <w:rFonts w:hint="eastAsia"/>
        </w:rPr>
        <w:t>验证支持性证据参考。</w:t>
      </w:r>
    </w:p>
    <w:p w14:paraId="58B5C3F3">
      <w:pPr>
        <w:pStyle w:val="55"/>
        <w:numPr>
          <w:ilvl w:val="0"/>
          <w:numId w:val="12"/>
        </w:numPr>
        <w:spacing w:beforeLines="0" w:afterLines="0"/>
        <w:ind w:firstLine="420"/>
      </w:pPr>
      <w:r>
        <w:rPr>
          <w:rFonts w:hint="eastAsia"/>
        </w:rPr>
        <w:t>确认结论（有效/无效）。</w:t>
      </w:r>
    </w:p>
    <w:p w14:paraId="7D65823A">
      <w:pPr>
        <w:pStyle w:val="57"/>
        <w:numPr>
          <w:ilvl w:val="1"/>
          <w:numId w:val="2"/>
        </w:numPr>
        <w:spacing w:before="156" w:after="156"/>
        <w:outlineLvl w:val="1"/>
        <w:rPr>
          <w:b/>
          <w:bCs/>
        </w:rPr>
      </w:pPr>
      <w:bookmarkStart w:id="32" w:name="_Toc975"/>
      <w:r>
        <w:rPr>
          <w:rFonts w:hint="eastAsia" w:cs="黑体"/>
          <w:b/>
          <w:bCs/>
          <w:szCs w:val="21"/>
        </w:rPr>
        <w:t>软件需求完整性要求</w:t>
      </w:r>
      <w:bookmarkEnd w:id="32"/>
    </w:p>
    <w:p w14:paraId="443C28B6">
      <w:pPr>
        <w:pStyle w:val="57"/>
        <w:numPr>
          <w:ilvl w:val="2"/>
          <w:numId w:val="2"/>
        </w:numPr>
        <w:spacing w:before="156" w:after="156"/>
        <w:outlineLvl w:val="2"/>
        <w:rPr>
          <w:b/>
          <w:bCs/>
        </w:rPr>
      </w:pPr>
      <w:bookmarkStart w:id="33" w:name="_Toc3774"/>
      <w:r>
        <w:rPr>
          <w:rFonts w:hint="eastAsia"/>
          <w:b/>
          <w:bCs/>
        </w:rPr>
        <w:t>概述</w:t>
      </w:r>
      <w:bookmarkEnd w:id="33"/>
    </w:p>
    <w:p w14:paraId="71EAAD24">
      <w:pPr>
        <w:pStyle w:val="55"/>
        <w:spacing w:beforeLines="0" w:afterLines="0"/>
        <w:ind w:firstLine="420"/>
      </w:pPr>
      <w:r>
        <w:rPr>
          <w:rFonts w:hint="eastAsia"/>
        </w:rPr>
        <w:t>软件设计标准应具有</w:t>
      </w:r>
      <w:r>
        <w:rPr>
          <w:rFonts w:hint="eastAsia" w:cs="黑体"/>
          <w:szCs w:val="21"/>
        </w:rPr>
        <w:t>需求完整性</w:t>
      </w:r>
      <w:r>
        <w:rPr>
          <w:rFonts w:hint="eastAsia"/>
        </w:rPr>
        <w:t>的相关要求。</w:t>
      </w:r>
    </w:p>
    <w:p w14:paraId="37471741">
      <w:pPr>
        <w:pStyle w:val="57"/>
        <w:numPr>
          <w:ilvl w:val="2"/>
          <w:numId w:val="2"/>
        </w:numPr>
        <w:spacing w:before="156" w:after="156"/>
        <w:outlineLvl w:val="2"/>
        <w:rPr>
          <w:b/>
          <w:bCs/>
        </w:rPr>
      </w:pPr>
      <w:bookmarkStart w:id="34" w:name="_Toc22812"/>
      <w:r>
        <w:rPr>
          <w:rFonts w:hint="eastAsia"/>
          <w:b/>
          <w:bCs/>
        </w:rPr>
        <w:t>软件高层需求要求</w:t>
      </w:r>
      <w:bookmarkEnd w:id="34"/>
    </w:p>
    <w:p w14:paraId="661A7D3B">
      <w:pPr>
        <w:pStyle w:val="55"/>
        <w:spacing w:beforeLines="0" w:afterLines="0"/>
        <w:ind w:firstLine="420"/>
      </w:pPr>
      <w:r>
        <w:rPr>
          <w:rFonts w:hint="eastAsia"/>
        </w:rPr>
        <w:t>软件高层需求须满足的要求如下：</w:t>
      </w:r>
    </w:p>
    <w:p w14:paraId="4BE8073A">
      <w:pPr>
        <w:pStyle w:val="55"/>
        <w:numPr>
          <w:ilvl w:val="0"/>
          <w:numId w:val="13"/>
        </w:numPr>
        <w:spacing w:beforeLines="0" w:afterLines="0"/>
        <w:ind w:firstLine="420"/>
      </w:pPr>
      <w:r>
        <w:rPr>
          <w:rFonts w:hint="eastAsia"/>
        </w:rPr>
        <w:t>符合系统要求。确保软件所执行的系统功能得到定义，系统的功能、性能和安全性相关需求由高层需求满足，并且派生需求及其存在的原因得到明确定义。</w:t>
      </w:r>
    </w:p>
    <w:p w14:paraId="733C137E">
      <w:pPr>
        <w:pStyle w:val="55"/>
        <w:numPr>
          <w:ilvl w:val="0"/>
          <w:numId w:val="13"/>
        </w:numPr>
        <w:spacing w:beforeLines="0" w:afterLines="0"/>
        <w:ind w:firstLine="420"/>
      </w:pPr>
      <w:r>
        <w:rPr>
          <w:rFonts w:hint="eastAsia"/>
        </w:rPr>
        <w:t>准确性和一致性。确保每个高层需求准确、明确且足够详细，并且这些需求之间不相互冲突。</w:t>
      </w:r>
    </w:p>
    <w:p w14:paraId="59F66449">
      <w:pPr>
        <w:pStyle w:val="55"/>
        <w:numPr>
          <w:ilvl w:val="0"/>
          <w:numId w:val="13"/>
        </w:numPr>
        <w:spacing w:beforeLines="0" w:afterLines="0"/>
        <w:ind w:firstLine="420"/>
      </w:pPr>
      <w:r>
        <w:rPr>
          <w:rFonts w:hint="eastAsia"/>
        </w:rPr>
        <w:t>与目标计算机的兼容性。确保高层需求与目标计算机功能之间不存在冲突，尤其是系统响应时间和输入/输出硬件。</w:t>
      </w:r>
    </w:p>
    <w:p w14:paraId="39BB9F36">
      <w:pPr>
        <w:pStyle w:val="55"/>
        <w:numPr>
          <w:ilvl w:val="0"/>
          <w:numId w:val="13"/>
        </w:numPr>
        <w:spacing w:beforeLines="0" w:afterLines="0"/>
        <w:ind w:firstLine="420"/>
      </w:pPr>
      <w:r>
        <w:rPr>
          <w:rFonts w:hint="eastAsia"/>
        </w:rPr>
        <w:t>可验证性。确保每个高层需求都能得到验证。</w:t>
      </w:r>
    </w:p>
    <w:p w14:paraId="310D36C8">
      <w:pPr>
        <w:pStyle w:val="55"/>
        <w:numPr>
          <w:ilvl w:val="0"/>
          <w:numId w:val="13"/>
        </w:numPr>
        <w:spacing w:beforeLines="0" w:afterLines="0"/>
        <w:ind w:firstLine="420"/>
      </w:pPr>
      <w:r>
        <w:rPr>
          <w:rFonts w:hint="eastAsia"/>
        </w:rPr>
        <w:t>符合标准。确保在软件需求过程中遵循软件需求标准。</w:t>
      </w:r>
    </w:p>
    <w:p w14:paraId="6BA9ECF6">
      <w:pPr>
        <w:pStyle w:val="55"/>
        <w:numPr>
          <w:ilvl w:val="0"/>
          <w:numId w:val="13"/>
        </w:numPr>
        <w:spacing w:beforeLines="0" w:afterLines="0"/>
        <w:ind w:firstLine="420"/>
      </w:pPr>
      <w:r>
        <w:rPr>
          <w:rFonts w:hint="eastAsia"/>
        </w:rPr>
        <w:t>可追溯性。确保分配给软件的功能、性能和安全相关需求被开发为高层需求。</w:t>
      </w:r>
    </w:p>
    <w:p w14:paraId="4CD82039">
      <w:pPr>
        <w:pStyle w:val="55"/>
        <w:numPr>
          <w:ilvl w:val="0"/>
          <w:numId w:val="13"/>
        </w:numPr>
        <w:spacing w:beforeLines="0" w:afterLines="0"/>
        <w:ind w:firstLine="420"/>
      </w:pPr>
      <w:r>
        <w:rPr>
          <w:rFonts w:hint="eastAsia"/>
        </w:rPr>
        <w:t>算法方面。确保所提出的算法的准确性和行为，特别是在不连续性领域。</w:t>
      </w:r>
    </w:p>
    <w:p w14:paraId="5783EEFC">
      <w:pPr>
        <w:pStyle w:val="57"/>
        <w:numPr>
          <w:ilvl w:val="2"/>
          <w:numId w:val="2"/>
        </w:numPr>
        <w:spacing w:before="156" w:after="156"/>
        <w:outlineLvl w:val="2"/>
        <w:rPr>
          <w:b/>
          <w:bCs/>
        </w:rPr>
      </w:pPr>
      <w:bookmarkStart w:id="35" w:name="_Toc3959"/>
      <w:r>
        <w:rPr>
          <w:rFonts w:hint="eastAsia"/>
          <w:b/>
          <w:bCs/>
        </w:rPr>
        <w:t>软件低层需求要求</w:t>
      </w:r>
      <w:bookmarkEnd w:id="35"/>
    </w:p>
    <w:p w14:paraId="19825186">
      <w:pPr>
        <w:pStyle w:val="55"/>
        <w:spacing w:beforeLines="0" w:afterLines="0"/>
        <w:ind w:firstLine="420"/>
      </w:pPr>
      <w:r>
        <w:rPr>
          <w:rFonts w:hint="eastAsia"/>
        </w:rPr>
        <w:t>软件低层需求须满足的要求如下：</w:t>
      </w:r>
    </w:p>
    <w:p w14:paraId="000916B3">
      <w:pPr>
        <w:pStyle w:val="55"/>
        <w:numPr>
          <w:ilvl w:val="0"/>
          <w:numId w:val="14"/>
        </w:numPr>
        <w:spacing w:beforeLines="0" w:afterLines="0"/>
        <w:ind w:firstLine="420"/>
      </w:pPr>
      <w:r>
        <w:rPr>
          <w:rFonts w:hint="eastAsia"/>
        </w:rPr>
        <w:t>符合高层需求。确保底层需求满足高层需求，且派生需求及其存在的设计依据被正确定义。</w:t>
      </w:r>
    </w:p>
    <w:p w14:paraId="69CD99B5">
      <w:pPr>
        <w:pStyle w:val="55"/>
        <w:numPr>
          <w:ilvl w:val="0"/>
          <w:numId w:val="14"/>
        </w:numPr>
        <w:spacing w:beforeLines="0" w:afterLines="0"/>
        <w:ind w:firstLine="420"/>
      </w:pPr>
      <w:r>
        <w:rPr>
          <w:rFonts w:hint="eastAsia"/>
        </w:rPr>
        <w:t>准确性和一致性。确保每个低层需求准确无误，且低层需求之间不相互冲突。</w:t>
      </w:r>
    </w:p>
    <w:p w14:paraId="25B4350A">
      <w:pPr>
        <w:pStyle w:val="55"/>
        <w:numPr>
          <w:ilvl w:val="0"/>
          <w:numId w:val="14"/>
        </w:numPr>
        <w:spacing w:beforeLines="0" w:afterLines="0"/>
        <w:ind w:firstLine="420"/>
      </w:pPr>
      <w:r>
        <w:rPr>
          <w:rFonts w:hint="eastAsia"/>
        </w:rPr>
        <w:t>与目标计算机的兼容性。确保低层需求与目标计算机的特性之间不存在冲突，特别是总线负载、系统响应时间以及输入/输出硬件等资源的使用。</w:t>
      </w:r>
    </w:p>
    <w:p w14:paraId="7331F91A">
      <w:pPr>
        <w:pStyle w:val="55"/>
        <w:numPr>
          <w:ilvl w:val="0"/>
          <w:numId w:val="14"/>
        </w:numPr>
        <w:spacing w:beforeLines="0" w:afterLines="0"/>
        <w:ind w:firstLine="420"/>
      </w:pPr>
      <w:r>
        <w:rPr>
          <w:rFonts w:hint="eastAsia"/>
        </w:rPr>
        <w:t>可验证性。确保每个低级需求都能得到验证。</w:t>
      </w:r>
    </w:p>
    <w:p w14:paraId="1F2CB1D3">
      <w:pPr>
        <w:pStyle w:val="55"/>
        <w:numPr>
          <w:ilvl w:val="0"/>
          <w:numId w:val="14"/>
        </w:numPr>
        <w:spacing w:beforeLines="0" w:afterLines="0"/>
        <w:ind w:firstLine="420"/>
      </w:pPr>
      <w:r>
        <w:rPr>
          <w:rFonts w:hint="eastAsia"/>
        </w:rPr>
        <w:t>符合标准。确保在软件设计过程中遵循软件设计标准。</w:t>
      </w:r>
    </w:p>
    <w:p w14:paraId="34591428">
      <w:pPr>
        <w:pStyle w:val="55"/>
        <w:numPr>
          <w:ilvl w:val="0"/>
          <w:numId w:val="14"/>
        </w:numPr>
        <w:spacing w:beforeLines="0" w:afterLines="0"/>
        <w:ind w:firstLine="420"/>
      </w:pPr>
      <w:r>
        <w:rPr>
          <w:rFonts w:hint="eastAsia"/>
        </w:rPr>
        <w:t>可追溯性。确保高层需求和派生需求被开发成低层需求。</w:t>
      </w:r>
    </w:p>
    <w:p w14:paraId="7165F5A6">
      <w:pPr>
        <w:pStyle w:val="55"/>
        <w:numPr>
          <w:ilvl w:val="0"/>
          <w:numId w:val="14"/>
        </w:numPr>
        <w:spacing w:beforeLines="0" w:afterLines="0"/>
        <w:ind w:firstLine="420"/>
      </w:pPr>
      <w:r>
        <w:rPr>
          <w:rFonts w:hint="eastAsia"/>
        </w:rPr>
        <w:t>算法方面。确保所提出的算法的准确性和行为，特别是在不连续性领域。</w:t>
      </w:r>
    </w:p>
    <w:bookmarkEnd w:id="19"/>
    <w:p w14:paraId="22425813">
      <w:pPr>
        <w:pStyle w:val="56"/>
        <w:numPr>
          <w:ilvl w:val="0"/>
          <w:numId w:val="2"/>
        </w:numPr>
        <w:spacing w:before="156" w:after="156"/>
      </w:pPr>
      <w:bookmarkStart w:id="36" w:name="_Toc26422"/>
      <w:r>
        <w:rPr>
          <w:rFonts w:hint="eastAsia"/>
        </w:rPr>
        <w:t>机载软件开发与验证</w:t>
      </w:r>
      <w:bookmarkEnd w:id="36"/>
    </w:p>
    <w:p w14:paraId="2F072CC2">
      <w:pPr>
        <w:pStyle w:val="57"/>
        <w:numPr>
          <w:ilvl w:val="1"/>
          <w:numId w:val="2"/>
        </w:numPr>
        <w:spacing w:before="156" w:after="156"/>
        <w:outlineLvl w:val="1"/>
        <w:rPr>
          <w:b/>
          <w:bCs/>
        </w:rPr>
      </w:pPr>
      <w:bookmarkStart w:id="37" w:name="_Toc32247"/>
      <w:r>
        <w:rPr>
          <w:rFonts w:hint="eastAsia" w:cs="黑体"/>
          <w:b/>
          <w:bCs/>
          <w:szCs w:val="21"/>
        </w:rPr>
        <w:t>软件生命周期阶段划分规范</w:t>
      </w:r>
      <w:bookmarkEnd w:id="37"/>
    </w:p>
    <w:p w14:paraId="2A467D00">
      <w:pPr>
        <w:pStyle w:val="57"/>
        <w:numPr>
          <w:ilvl w:val="2"/>
          <w:numId w:val="2"/>
        </w:numPr>
        <w:spacing w:before="156" w:after="156"/>
        <w:outlineLvl w:val="2"/>
        <w:rPr>
          <w:b/>
          <w:bCs/>
        </w:rPr>
      </w:pPr>
      <w:bookmarkStart w:id="38" w:name="_Toc29802"/>
      <w:r>
        <w:rPr>
          <w:rFonts w:hint="eastAsia"/>
          <w:b/>
          <w:bCs/>
        </w:rPr>
        <w:t>概述</w:t>
      </w:r>
      <w:bookmarkEnd w:id="38"/>
    </w:p>
    <w:p w14:paraId="6CFA248F">
      <w:pPr>
        <w:pStyle w:val="55"/>
        <w:spacing w:beforeLines="0" w:afterLines="0"/>
        <w:ind w:firstLine="420"/>
      </w:pPr>
      <w:r>
        <w:rPr>
          <w:rFonts w:hint="eastAsia"/>
        </w:rPr>
        <w:t>软件设计标准应具有生命周期阶段划分规范的相关要求。</w:t>
      </w:r>
    </w:p>
    <w:p w14:paraId="48AA3E41">
      <w:pPr>
        <w:pStyle w:val="57"/>
        <w:numPr>
          <w:ilvl w:val="2"/>
          <w:numId w:val="2"/>
        </w:numPr>
        <w:spacing w:before="156" w:after="156"/>
        <w:outlineLvl w:val="2"/>
        <w:rPr>
          <w:b/>
          <w:bCs/>
        </w:rPr>
      </w:pPr>
      <w:bookmarkStart w:id="39" w:name="_Toc25305"/>
      <w:r>
        <w:rPr>
          <w:rFonts w:hint="eastAsia"/>
          <w:b/>
          <w:bCs/>
        </w:rPr>
        <w:t>生命周期的阶段划分</w:t>
      </w:r>
      <w:bookmarkEnd w:id="39"/>
    </w:p>
    <w:p w14:paraId="6C27ADF4">
      <w:pPr>
        <w:pStyle w:val="55"/>
        <w:spacing w:beforeLines="0" w:afterLines="0"/>
        <w:ind w:firstLine="420"/>
      </w:pPr>
      <w:r>
        <w:rPr>
          <w:rFonts w:hint="eastAsia"/>
        </w:rPr>
        <w:t>软件生命周期的阶段包括：</w:t>
      </w:r>
    </w:p>
    <w:p w14:paraId="03E098BA">
      <w:pPr>
        <w:pStyle w:val="55"/>
        <w:numPr>
          <w:ilvl w:val="0"/>
          <w:numId w:val="15"/>
        </w:numPr>
        <w:spacing w:beforeLines="0" w:afterLines="0"/>
        <w:ind w:firstLine="420"/>
      </w:pPr>
      <w:r>
        <w:t>软件规划</w:t>
      </w:r>
      <w:r>
        <w:rPr>
          <w:rFonts w:hint="eastAsia"/>
        </w:rPr>
        <w:t>阶段</w:t>
      </w:r>
      <w:r>
        <w:t>，该</w:t>
      </w:r>
      <w:r>
        <w:rPr>
          <w:rFonts w:hint="eastAsia"/>
        </w:rPr>
        <w:t>阶段</w:t>
      </w:r>
      <w:r>
        <w:t>定义并协调项目中软件开发和集成活动。</w:t>
      </w:r>
    </w:p>
    <w:p w14:paraId="672B6480">
      <w:pPr>
        <w:pStyle w:val="55"/>
        <w:numPr>
          <w:ilvl w:val="0"/>
          <w:numId w:val="15"/>
        </w:numPr>
        <w:spacing w:beforeLines="0" w:afterLines="0"/>
        <w:ind w:firstLine="420"/>
      </w:pPr>
      <w:r>
        <w:t>软件开发</w:t>
      </w:r>
      <w:r>
        <w:rPr>
          <w:rFonts w:hint="eastAsia"/>
        </w:rPr>
        <w:t>阶段</w:t>
      </w:r>
      <w:r>
        <w:t>，</w:t>
      </w:r>
      <w:r>
        <w:rPr>
          <w:rFonts w:hint="eastAsia"/>
        </w:rPr>
        <w:t>该阶段</w:t>
      </w:r>
      <w:r>
        <w:t>负责生成最终的软件产品，具体包括软件需求分析、软件设计、软件编码以及集成测试。</w:t>
      </w:r>
    </w:p>
    <w:p w14:paraId="1BC8CA4D">
      <w:pPr>
        <w:pStyle w:val="55"/>
        <w:numPr>
          <w:ilvl w:val="0"/>
          <w:numId w:val="15"/>
        </w:numPr>
        <w:spacing w:beforeLines="0" w:afterLines="0"/>
        <w:ind w:firstLine="420"/>
      </w:pPr>
      <w:r>
        <w:rPr>
          <w:rFonts w:hint="eastAsia"/>
        </w:rPr>
        <w:t>软件</w:t>
      </w:r>
      <w:r>
        <w:t>集成</w:t>
      </w:r>
      <w:r>
        <w:rPr>
          <w:rFonts w:hint="eastAsia"/>
        </w:rPr>
        <w:t>阶段</w:t>
      </w:r>
      <w:r>
        <w:t>，</w:t>
      </w:r>
      <w:r>
        <w:rPr>
          <w:rFonts w:hint="eastAsia"/>
        </w:rPr>
        <w:t>该阶段</w:t>
      </w:r>
      <w:r>
        <w:t>包括软件验证、软件配置管理、软件质量保证以及认证联络。重要的是，集成</w:t>
      </w:r>
      <w:r>
        <w:rPr>
          <w:rFonts w:hint="eastAsia"/>
        </w:rPr>
        <w:t>阶段</w:t>
      </w:r>
      <w:r>
        <w:t>与软件规划和开发</w:t>
      </w:r>
      <w:r>
        <w:rPr>
          <w:rFonts w:hint="eastAsia"/>
        </w:rPr>
        <w:t>阶段</w:t>
      </w:r>
      <w:r>
        <w:t>在整个软件生命周期中同步进行。</w:t>
      </w:r>
    </w:p>
    <w:p w14:paraId="7334DE9B">
      <w:pPr>
        <w:pStyle w:val="57"/>
        <w:numPr>
          <w:ilvl w:val="1"/>
          <w:numId w:val="2"/>
        </w:numPr>
        <w:spacing w:before="156" w:after="156"/>
        <w:outlineLvl w:val="1"/>
        <w:rPr>
          <w:b/>
          <w:bCs/>
        </w:rPr>
      </w:pPr>
      <w:bookmarkStart w:id="40" w:name="_Toc23651"/>
      <w:r>
        <w:rPr>
          <w:rFonts w:hint="eastAsia" w:cs="黑体"/>
          <w:b/>
          <w:bCs/>
          <w:szCs w:val="21"/>
        </w:rPr>
        <w:t>软件设计与编码规则</w:t>
      </w:r>
      <w:bookmarkEnd w:id="40"/>
    </w:p>
    <w:p w14:paraId="0C83CD46">
      <w:pPr>
        <w:pStyle w:val="57"/>
        <w:numPr>
          <w:ilvl w:val="2"/>
          <w:numId w:val="2"/>
        </w:numPr>
        <w:spacing w:before="156" w:after="156"/>
        <w:outlineLvl w:val="2"/>
        <w:rPr>
          <w:b/>
          <w:bCs/>
        </w:rPr>
      </w:pPr>
      <w:bookmarkStart w:id="41" w:name="_Toc12981"/>
      <w:r>
        <w:rPr>
          <w:rFonts w:hint="eastAsia"/>
          <w:b/>
          <w:bCs/>
        </w:rPr>
        <w:t>概述</w:t>
      </w:r>
      <w:bookmarkEnd w:id="41"/>
    </w:p>
    <w:p w14:paraId="5F1B18EE">
      <w:pPr>
        <w:pStyle w:val="55"/>
        <w:spacing w:before="156" w:after="156"/>
        <w:ind w:firstLine="420"/>
      </w:pPr>
      <w:r>
        <w:rPr>
          <w:rFonts w:hint="eastAsia"/>
        </w:rPr>
        <w:t>软件设计标准应具有设计与编码规则的相关要求。</w:t>
      </w:r>
    </w:p>
    <w:p w14:paraId="61B11268">
      <w:pPr>
        <w:pStyle w:val="57"/>
        <w:numPr>
          <w:ilvl w:val="2"/>
          <w:numId w:val="2"/>
        </w:numPr>
        <w:spacing w:before="156" w:after="156"/>
        <w:outlineLvl w:val="2"/>
        <w:rPr>
          <w:b/>
          <w:bCs/>
        </w:rPr>
      </w:pPr>
      <w:bookmarkStart w:id="42" w:name="_Toc29345"/>
      <w:r>
        <w:rPr>
          <w:rFonts w:hint="eastAsia"/>
          <w:b/>
          <w:bCs/>
        </w:rPr>
        <w:t>软件设计阶段规则</w:t>
      </w:r>
      <w:bookmarkEnd w:id="42"/>
    </w:p>
    <w:p w14:paraId="5CD01702">
      <w:pPr>
        <w:pStyle w:val="55"/>
        <w:spacing w:beforeLines="0" w:afterLines="0"/>
        <w:ind w:firstLine="420"/>
      </w:pPr>
      <w:r>
        <w:rPr>
          <w:rFonts w:hint="eastAsia"/>
        </w:rPr>
        <w:t>软件设计阶段的规则是：</w:t>
      </w:r>
    </w:p>
    <w:p w14:paraId="6F68F550">
      <w:pPr>
        <w:pStyle w:val="55"/>
        <w:numPr>
          <w:ilvl w:val="0"/>
          <w:numId w:val="16"/>
        </w:numPr>
        <w:spacing w:beforeLines="0" w:afterLines="0"/>
        <w:ind w:firstLine="420"/>
      </w:pPr>
      <w:r>
        <w:t>软件体系结构和低级需求是根据高级需求开发的。</w:t>
      </w:r>
    </w:p>
    <w:p w14:paraId="24114174">
      <w:pPr>
        <w:pStyle w:val="55"/>
        <w:numPr>
          <w:ilvl w:val="0"/>
          <w:numId w:val="16"/>
        </w:numPr>
        <w:spacing w:beforeLines="0" w:afterLines="0"/>
        <w:ind w:firstLine="420"/>
      </w:pPr>
      <w:r>
        <w:t>定义并提供给系统过程的衍生低级</w:t>
      </w:r>
      <w:r>
        <w:rPr>
          <w:rFonts w:hint="eastAsia"/>
        </w:rPr>
        <w:t>需求</w:t>
      </w:r>
      <w:r>
        <w:t>，包括系统安全评估过程。</w:t>
      </w:r>
    </w:p>
    <w:p w14:paraId="5754601E">
      <w:pPr>
        <w:pStyle w:val="57"/>
        <w:numPr>
          <w:ilvl w:val="2"/>
          <w:numId w:val="2"/>
        </w:numPr>
        <w:spacing w:before="156" w:after="156"/>
        <w:outlineLvl w:val="2"/>
        <w:rPr>
          <w:b/>
          <w:bCs/>
        </w:rPr>
      </w:pPr>
      <w:bookmarkStart w:id="43" w:name="_Toc1828"/>
      <w:r>
        <w:rPr>
          <w:rFonts w:hint="eastAsia"/>
          <w:b/>
          <w:bCs/>
        </w:rPr>
        <w:t>软件编码阶段规则</w:t>
      </w:r>
      <w:bookmarkEnd w:id="43"/>
    </w:p>
    <w:p w14:paraId="74F7D682">
      <w:pPr>
        <w:pStyle w:val="55"/>
        <w:spacing w:beforeLines="0" w:afterLines="0"/>
        <w:ind w:firstLine="420"/>
      </w:pPr>
      <w:r>
        <w:rPr>
          <w:rFonts w:hint="eastAsia"/>
        </w:rPr>
        <w:t>软件编码阶段的规则是：</w:t>
      </w:r>
    </w:p>
    <w:p w14:paraId="0460503E">
      <w:pPr>
        <w:pStyle w:val="55"/>
        <w:numPr>
          <w:ilvl w:val="0"/>
          <w:numId w:val="17"/>
        </w:numPr>
        <w:spacing w:beforeLines="0" w:afterLines="0"/>
        <w:ind w:firstLine="420"/>
      </w:pPr>
      <w:r>
        <w:t>源代码是根据低级需求开发的。</w:t>
      </w:r>
    </w:p>
    <w:p w14:paraId="0CAC7250">
      <w:pPr>
        <w:pStyle w:val="57"/>
        <w:numPr>
          <w:ilvl w:val="1"/>
          <w:numId w:val="2"/>
        </w:numPr>
        <w:spacing w:before="156" w:after="156"/>
        <w:outlineLvl w:val="1"/>
        <w:rPr>
          <w:b/>
          <w:bCs/>
        </w:rPr>
      </w:pPr>
      <w:bookmarkStart w:id="44" w:name="_Toc13810"/>
      <w:r>
        <w:rPr>
          <w:rFonts w:hint="eastAsia" w:cs="黑体"/>
          <w:b/>
          <w:bCs/>
          <w:szCs w:val="21"/>
        </w:rPr>
        <w:t>软件验证目标</w:t>
      </w:r>
      <w:bookmarkEnd w:id="44"/>
    </w:p>
    <w:p w14:paraId="22881E99">
      <w:pPr>
        <w:pStyle w:val="55"/>
        <w:spacing w:beforeLines="0" w:afterLines="0"/>
        <w:ind w:firstLine="420"/>
      </w:pPr>
      <w:r>
        <w:rPr>
          <w:rFonts w:hint="eastAsia"/>
        </w:rPr>
        <w:t>软件验证过程的目标是检测并报告在软件开发过程中可能引入的错误。消除这些错误是软件开发过程的一部分。软件验证过程旨在验证：</w:t>
      </w:r>
    </w:p>
    <w:p w14:paraId="32A96943">
      <w:pPr>
        <w:pStyle w:val="55"/>
        <w:numPr>
          <w:ilvl w:val="0"/>
          <w:numId w:val="18"/>
        </w:numPr>
        <w:spacing w:beforeLines="0" w:afterLines="0"/>
        <w:ind w:firstLine="420"/>
      </w:pPr>
      <w:r>
        <w:t>分配给软件的系统需求已开发为满足这些系统需求的高级需求。</w:t>
      </w:r>
    </w:p>
    <w:p w14:paraId="31D15783">
      <w:pPr>
        <w:pStyle w:val="55"/>
        <w:numPr>
          <w:ilvl w:val="0"/>
          <w:numId w:val="18"/>
        </w:numPr>
        <w:spacing w:beforeLines="0" w:afterLines="0"/>
        <w:ind w:firstLine="420"/>
      </w:pPr>
      <w:r>
        <w:t>高级需求被转化为软件架构，而低级需求则满足这些高级需求。如果在高级需求与低级需求之间存在一个或多个层次的软件需求，那么这些层次的需求将依次开发，确保每个较低层次的需求都能满足其上级需求。如果代码直接从高级需求生成，则不适用上述规则。</w:t>
      </w:r>
    </w:p>
    <w:p w14:paraId="21192679">
      <w:pPr>
        <w:pStyle w:val="55"/>
        <w:numPr>
          <w:ilvl w:val="0"/>
          <w:numId w:val="18"/>
        </w:numPr>
        <w:spacing w:beforeLines="0" w:afterLines="0"/>
        <w:ind w:firstLine="420"/>
      </w:pPr>
      <w:r>
        <w:t>软件体系结构和低级需求已开发成源代码，以满足低级需求和软件体系结构</w:t>
      </w:r>
      <w:r>
        <w:rPr>
          <w:rFonts w:hint="eastAsia"/>
        </w:rPr>
        <w:t>。</w:t>
      </w:r>
    </w:p>
    <w:p w14:paraId="551E0400">
      <w:pPr>
        <w:pStyle w:val="55"/>
        <w:numPr>
          <w:ilvl w:val="0"/>
          <w:numId w:val="18"/>
        </w:numPr>
        <w:spacing w:beforeLines="0" w:afterLines="0"/>
        <w:ind w:firstLine="420"/>
      </w:pPr>
      <w:r>
        <w:t>可执行对象代码满足软件</w:t>
      </w:r>
      <w:r>
        <w:rPr>
          <w:rFonts w:hint="eastAsia"/>
        </w:rPr>
        <w:t>需求</w:t>
      </w:r>
      <w:r>
        <w:t>（即预期功能），并提供对不存在非预期功能的信心</w:t>
      </w:r>
      <w:r>
        <w:rPr>
          <w:rFonts w:hint="eastAsia"/>
        </w:rPr>
        <w:t>。</w:t>
      </w:r>
    </w:p>
    <w:p w14:paraId="54A51762">
      <w:pPr>
        <w:pStyle w:val="55"/>
        <w:numPr>
          <w:ilvl w:val="0"/>
          <w:numId w:val="18"/>
        </w:numPr>
        <w:spacing w:beforeLines="0" w:afterLines="0"/>
        <w:ind w:firstLine="420"/>
      </w:pPr>
      <w:r>
        <w:t>可执行对象代码对软件需求具有鲁棒性，因此能够正确响应异常输入和条件。</w:t>
      </w:r>
    </w:p>
    <w:p w14:paraId="46443290">
      <w:pPr>
        <w:pStyle w:val="55"/>
        <w:numPr>
          <w:ilvl w:val="0"/>
          <w:numId w:val="18"/>
        </w:numPr>
        <w:spacing w:beforeLines="0" w:afterLines="0"/>
        <w:ind w:firstLine="420"/>
      </w:pPr>
      <w:r>
        <w:t>用于执行该验证的方法在技术上正确且完整，适用于软件级别。</w:t>
      </w:r>
    </w:p>
    <w:p w14:paraId="744A0551">
      <w:pPr>
        <w:pStyle w:val="57"/>
        <w:numPr>
          <w:ilvl w:val="1"/>
          <w:numId w:val="2"/>
        </w:numPr>
        <w:spacing w:before="156" w:after="156"/>
        <w:outlineLvl w:val="1"/>
        <w:rPr>
          <w:rFonts w:cs="黑体"/>
          <w:b/>
          <w:bCs/>
          <w:szCs w:val="21"/>
        </w:rPr>
      </w:pPr>
      <w:bookmarkStart w:id="45" w:name="_Toc26871"/>
      <w:r>
        <w:rPr>
          <w:rFonts w:hint="eastAsia" w:cs="黑体"/>
          <w:b/>
          <w:bCs/>
          <w:szCs w:val="21"/>
        </w:rPr>
        <w:t>软件配置管理与质量保证目标</w:t>
      </w:r>
      <w:bookmarkEnd w:id="45"/>
    </w:p>
    <w:p w14:paraId="38D1D063">
      <w:pPr>
        <w:pStyle w:val="57"/>
        <w:numPr>
          <w:ilvl w:val="2"/>
          <w:numId w:val="2"/>
        </w:numPr>
        <w:spacing w:before="156" w:after="156"/>
        <w:outlineLvl w:val="2"/>
        <w:rPr>
          <w:b/>
          <w:bCs/>
        </w:rPr>
      </w:pPr>
      <w:bookmarkStart w:id="46" w:name="_Toc17488"/>
      <w:r>
        <w:rPr>
          <w:rFonts w:hint="eastAsia"/>
          <w:b/>
          <w:bCs/>
        </w:rPr>
        <w:t>概述</w:t>
      </w:r>
      <w:bookmarkEnd w:id="46"/>
    </w:p>
    <w:p w14:paraId="0E1E9D8E">
      <w:pPr>
        <w:pStyle w:val="55"/>
        <w:spacing w:before="156" w:after="156"/>
        <w:ind w:firstLine="420"/>
      </w:pPr>
      <w:r>
        <w:rPr>
          <w:rFonts w:hint="eastAsia"/>
        </w:rPr>
        <w:t>软件设计标准应具有</w:t>
      </w:r>
      <w:r>
        <w:rPr>
          <w:rFonts w:hint="eastAsia" w:cs="黑体"/>
          <w:szCs w:val="21"/>
        </w:rPr>
        <w:t>配置管理与质量保证目标</w:t>
      </w:r>
      <w:r>
        <w:rPr>
          <w:rFonts w:hint="eastAsia"/>
        </w:rPr>
        <w:t>的相关要求。</w:t>
      </w:r>
    </w:p>
    <w:p w14:paraId="4D4FBC24">
      <w:pPr>
        <w:pStyle w:val="57"/>
        <w:numPr>
          <w:ilvl w:val="2"/>
          <w:numId w:val="2"/>
        </w:numPr>
        <w:spacing w:before="156" w:after="156"/>
        <w:outlineLvl w:val="2"/>
        <w:rPr>
          <w:rFonts w:cs="黑体"/>
          <w:b/>
          <w:bCs/>
          <w:szCs w:val="21"/>
        </w:rPr>
      </w:pPr>
      <w:bookmarkStart w:id="47" w:name="_Toc31992"/>
      <w:r>
        <w:rPr>
          <w:rFonts w:hint="eastAsia" w:cs="黑体"/>
          <w:b/>
          <w:bCs/>
          <w:szCs w:val="21"/>
        </w:rPr>
        <w:t>软件配置管理目标</w:t>
      </w:r>
      <w:bookmarkEnd w:id="47"/>
    </w:p>
    <w:p w14:paraId="5E66EF5B">
      <w:pPr>
        <w:pStyle w:val="55"/>
        <w:spacing w:beforeLines="0" w:afterLines="0"/>
        <w:ind w:firstLine="420"/>
      </w:pPr>
      <w:bookmarkStart w:id="48" w:name="_Toc25149"/>
      <w:r>
        <w:rPr>
          <w:rFonts w:hint="eastAsia"/>
        </w:rPr>
        <w:t>软件配置管理阶段的目标是：</w:t>
      </w:r>
    </w:p>
    <w:p w14:paraId="3287AC4B">
      <w:pPr>
        <w:pStyle w:val="55"/>
        <w:numPr>
          <w:ilvl w:val="0"/>
          <w:numId w:val="19"/>
        </w:numPr>
        <w:spacing w:beforeLines="0" w:afterLines="0"/>
        <w:ind w:firstLine="420"/>
      </w:pPr>
      <w:r>
        <w:t>每个配置项及其后续版本均被明确标记，以便为配置项的控制和参考建立基础。</w:t>
      </w:r>
    </w:p>
    <w:p w14:paraId="6C208910">
      <w:pPr>
        <w:pStyle w:val="55"/>
        <w:numPr>
          <w:ilvl w:val="0"/>
          <w:numId w:val="19"/>
        </w:numPr>
        <w:spacing w:beforeLines="0" w:afterLines="0"/>
        <w:ind w:firstLine="420"/>
      </w:pPr>
      <w:r>
        <w:t>为后续软件</w:t>
      </w:r>
      <w:r>
        <w:rPr>
          <w:rFonts w:hint="eastAsia"/>
        </w:rPr>
        <w:t>生命周期</w:t>
      </w:r>
      <w:r>
        <w:t>过程活动定义基线，允许对配置项进行参考、控制和可追溯性。</w:t>
      </w:r>
    </w:p>
    <w:p w14:paraId="456F13CE">
      <w:pPr>
        <w:pStyle w:val="55"/>
        <w:numPr>
          <w:ilvl w:val="0"/>
          <w:numId w:val="19"/>
        </w:numPr>
        <w:spacing w:beforeLines="0" w:afterLines="0"/>
        <w:ind w:firstLine="420"/>
      </w:pPr>
      <w:r>
        <w:t>问题报告过程记录软件计划和标准的不合规性、软件生命周期过程输出的缺陷、软件产品的异常行为，并确保这些问题得到解决</w:t>
      </w:r>
      <w:r>
        <w:rPr>
          <w:rFonts w:hint="eastAsia"/>
        </w:rPr>
        <w:t>。</w:t>
      </w:r>
    </w:p>
    <w:p w14:paraId="54F8D4F7">
      <w:pPr>
        <w:pStyle w:val="55"/>
        <w:numPr>
          <w:ilvl w:val="0"/>
          <w:numId w:val="19"/>
        </w:numPr>
        <w:spacing w:beforeLines="0" w:afterLines="0"/>
        <w:ind w:firstLine="420"/>
      </w:pPr>
      <w:r>
        <w:t>变更控制提供在整个软件生命周期中记录、评估、解决和批准变更</w:t>
      </w:r>
      <w:r>
        <w:rPr>
          <w:rFonts w:hint="eastAsia"/>
        </w:rPr>
        <w:t>。</w:t>
      </w:r>
    </w:p>
    <w:p w14:paraId="52E99632">
      <w:pPr>
        <w:pStyle w:val="55"/>
        <w:numPr>
          <w:ilvl w:val="0"/>
          <w:numId w:val="19"/>
        </w:numPr>
        <w:spacing w:beforeLines="0" w:afterLines="0"/>
        <w:ind w:firstLine="420"/>
      </w:pPr>
      <w:r>
        <w:t>变更评审确保对问题和变更进行评估、批准或不批准，批准的变更得到实施，并通过软件计划过程中定义的问题报告和变更控制方法向受影响的过程提供反馈。</w:t>
      </w:r>
    </w:p>
    <w:p w14:paraId="4E894D24">
      <w:pPr>
        <w:pStyle w:val="55"/>
        <w:numPr>
          <w:ilvl w:val="0"/>
          <w:numId w:val="19"/>
        </w:numPr>
        <w:spacing w:beforeLines="0" w:afterLines="0"/>
        <w:ind w:firstLine="420"/>
      </w:pPr>
      <w:r>
        <w:t>状态会计为软件生命周期过程的配置管理提供数据，涉及配置识别、基线、问题报告和变更控制。</w:t>
      </w:r>
    </w:p>
    <w:p w14:paraId="3FC8BD1C">
      <w:pPr>
        <w:pStyle w:val="55"/>
        <w:numPr>
          <w:ilvl w:val="0"/>
          <w:numId w:val="19"/>
        </w:numPr>
        <w:spacing w:beforeLines="0" w:afterLines="0"/>
        <w:ind w:firstLine="420"/>
      </w:pPr>
      <w:r>
        <w:t>归档和检索确保了与软件产品相关的软件生命周期数据在需要复制、重新生成、重新测试或修改软件产品时能够被检索。发布活动的目标是确保仅使用授权软件，特别是在软件制造过程中，同时这些软件也应归档并可检索</w:t>
      </w:r>
      <w:r>
        <w:rPr>
          <w:rFonts w:hint="eastAsia"/>
        </w:rPr>
        <w:t>。</w:t>
      </w:r>
    </w:p>
    <w:p w14:paraId="55999ABD">
      <w:pPr>
        <w:pStyle w:val="55"/>
        <w:numPr>
          <w:ilvl w:val="0"/>
          <w:numId w:val="19"/>
        </w:numPr>
        <w:spacing w:beforeLines="0" w:afterLines="0"/>
        <w:ind w:firstLine="420" w:firstLineChars="0"/>
      </w:pPr>
      <w:r>
        <w:t>软件负载控制确保可执行对象代码和参数数据项文件（如有）</w:t>
      </w:r>
      <w:r>
        <w:rPr>
          <w:rFonts w:hint="eastAsia"/>
        </w:rPr>
        <w:t>在安全可控的条件下</w:t>
      </w:r>
      <w:r>
        <w:t>加载到系统或设备中</w:t>
      </w:r>
      <w:r>
        <w:rPr>
          <w:rFonts w:hint="eastAsia"/>
        </w:rPr>
        <w:t>。</w:t>
      </w:r>
    </w:p>
    <w:p w14:paraId="02145A2F">
      <w:pPr>
        <w:pStyle w:val="55"/>
        <w:numPr>
          <w:ilvl w:val="0"/>
          <w:numId w:val="19"/>
        </w:numPr>
        <w:spacing w:beforeLines="0" w:afterLines="0"/>
        <w:ind w:firstLine="420"/>
      </w:pPr>
      <w:r>
        <w:t>软件</w:t>
      </w:r>
      <w:r>
        <w:rPr>
          <w:rFonts w:hint="eastAsia"/>
        </w:rPr>
        <w:t>生命</w:t>
      </w:r>
      <w:r>
        <w:t>周期环境控制确保用于生产软件的工具被识别、控制和可检索</w:t>
      </w:r>
      <w:r>
        <w:rPr>
          <w:rFonts w:hint="eastAsia"/>
        </w:rPr>
        <w:t>。</w:t>
      </w:r>
    </w:p>
    <w:bookmarkEnd w:id="48"/>
    <w:p w14:paraId="4F141A96">
      <w:pPr>
        <w:pStyle w:val="57"/>
        <w:numPr>
          <w:ilvl w:val="2"/>
          <w:numId w:val="2"/>
        </w:numPr>
        <w:spacing w:before="156" w:after="156"/>
        <w:outlineLvl w:val="2"/>
        <w:rPr>
          <w:rFonts w:cs="黑体"/>
          <w:b/>
          <w:bCs/>
          <w:szCs w:val="21"/>
        </w:rPr>
      </w:pPr>
      <w:bookmarkStart w:id="49" w:name="_Toc15125"/>
      <w:r>
        <w:rPr>
          <w:rFonts w:hint="eastAsia" w:cs="黑体"/>
          <w:b/>
          <w:bCs/>
          <w:szCs w:val="21"/>
        </w:rPr>
        <w:t>软件质量保证目标</w:t>
      </w:r>
      <w:bookmarkEnd w:id="49"/>
    </w:p>
    <w:p w14:paraId="11F93043">
      <w:pPr>
        <w:pStyle w:val="55"/>
        <w:spacing w:beforeLines="0" w:afterLines="0"/>
        <w:ind w:firstLine="420"/>
      </w:pPr>
      <w:bookmarkStart w:id="50" w:name="_Toc11675"/>
      <w:r>
        <w:rPr>
          <w:rFonts w:hint="eastAsia"/>
        </w:rPr>
        <w:t>软件质量保证阶段目标通过确保这些阶段按照批准的软件计划和标准执行，从而为软件生命周期生产符合其需求的软件提供信心。软件质量保证阶段的目标是获得以下保证：</w:t>
      </w:r>
    </w:p>
    <w:p w14:paraId="1B37EAF3">
      <w:pPr>
        <w:pStyle w:val="55"/>
        <w:numPr>
          <w:ilvl w:val="0"/>
          <w:numId w:val="20"/>
        </w:numPr>
        <w:spacing w:beforeLines="0" w:afterLines="0"/>
        <w:ind w:firstLine="420"/>
      </w:pPr>
      <w:r>
        <w:t>制定软件计划和标准，并进行审查，以符合</w:t>
      </w:r>
      <w:r>
        <w:rPr>
          <w:rFonts w:hint="eastAsia"/>
        </w:rPr>
        <w:t>需求</w:t>
      </w:r>
      <w:r>
        <w:t>并保持一致性。</w:t>
      </w:r>
    </w:p>
    <w:p w14:paraId="00E87DDC">
      <w:pPr>
        <w:pStyle w:val="55"/>
        <w:numPr>
          <w:ilvl w:val="0"/>
          <w:numId w:val="20"/>
        </w:numPr>
        <w:spacing w:beforeLines="0" w:afterLines="0"/>
        <w:ind w:firstLine="420"/>
      </w:pPr>
      <w:r>
        <w:t>软件</w:t>
      </w:r>
      <w:r>
        <w:rPr>
          <w:rFonts w:hint="eastAsia"/>
        </w:rPr>
        <w:t>生命</w:t>
      </w:r>
      <w:r>
        <w:t>周期过程，包括供应商的</w:t>
      </w:r>
      <w:r>
        <w:rPr>
          <w:rFonts w:hint="eastAsia"/>
        </w:rPr>
        <w:t>生命</w:t>
      </w:r>
      <w:r>
        <w:t>周期过程，均符合批准的软件计划和标准。</w:t>
      </w:r>
    </w:p>
    <w:p w14:paraId="75A75B38">
      <w:pPr>
        <w:pStyle w:val="55"/>
        <w:numPr>
          <w:ilvl w:val="0"/>
          <w:numId w:val="20"/>
        </w:numPr>
        <w:spacing w:beforeLines="0" w:afterLines="0"/>
        <w:ind w:firstLine="420"/>
      </w:pPr>
      <w:r>
        <w:t>满足软件</w:t>
      </w:r>
      <w:r>
        <w:rPr>
          <w:rFonts w:hint="eastAsia"/>
        </w:rPr>
        <w:t>生命</w:t>
      </w:r>
      <w:r>
        <w:t>周期过程的转换标准</w:t>
      </w:r>
      <w:r>
        <w:rPr>
          <w:rFonts w:hint="eastAsia"/>
        </w:rPr>
        <w:t>。</w:t>
      </w:r>
    </w:p>
    <w:p w14:paraId="052132C5">
      <w:pPr>
        <w:pStyle w:val="55"/>
        <w:numPr>
          <w:ilvl w:val="0"/>
          <w:numId w:val="20"/>
        </w:numPr>
        <w:spacing w:beforeLines="0" w:afterLines="0"/>
        <w:ind w:firstLine="420"/>
      </w:pPr>
      <w:r>
        <w:t>对软件产品进行一致性审查</w:t>
      </w:r>
      <w:r>
        <w:rPr>
          <w:rFonts w:hint="eastAsia"/>
        </w:rPr>
        <w:t>。</w:t>
      </w:r>
    </w:p>
    <w:p w14:paraId="2E1A7645">
      <w:pPr>
        <w:pStyle w:val="57"/>
        <w:numPr>
          <w:ilvl w:val="1"/>
          <w:numId w:val="2"/>
        </w:numPr>
        <w:spacing w:before="156" w:after="156"/>
        <w:outlineLvl w:val="1"/>
        <w:rPr>
          <w:rFonts w:cs="黑体"/>
          <w:b/>
          <w:bCs/>
          <w:szCs w:val="21"/>
        </w:rPr>
      </w:pPr>
      <w:bookmarkStart w:id="51" w:name="_Toc12276"/>
      <w:r>
        <w:rPr>
          <w:rFonts w:hint="eastAsia" w:cs="黑体"/>
          <w:b/>
          <w:bCs/>
          <w:szCs w:val="21"/>
        </w:rPr>
        <w:t>软件生命周期文档清单及交付要求</w:t>
      </w:r>
      <w:bookmarkEnd w:id="51"/>
    </w:p>
    <w:p w14:paraId="0EA9FEDA">
      <w:pPr>
        <w:pStyle w:val="57"/>
        <w:numPr>
          <w:ilvl w:val="2"/>
          <w:numId w:val="2"/>
        </w:numPr>
        <w:spacing w:before="156" w:after="156"/>
        <w:outlineLvl w:val="2"/>
        <w:rPr>
          <w:b/>
          <w:bCs/>
        </w:rPr>
      </w:pPr>
      <w:bookmarkStart w:id="52" w:name="_Toc19810"/>
      <w:r>
        <w:rPr>
          <w:rFonts w:hint="eastAsia"/>
          <w:b/>
          <w:bCs/>
        </w:rPr>
        <w:t>概述</w:t>
      </w:r>
      <w:bookmarkEnd w:id="52"/>
    </w:p>
    <w:p w14:paraId="59A9A2E4">
      <w:pPr>
        <w:pStyle w:val="55"/>
        <w:spacing w:before="156" w:after="156"/>
        <w:ind w:firstLine="420"/>
      </w:pPr>
      <w:r>
        <w:rPr>
          <w:rFonts w:hint="eastAsia"/>
        </w:rPr>
        <w:t>软件设计标准应具有</w:t>
      </w:r>
      <w:r>
        <w:rPr>
          <w:rFonts w:hint="eastAsia" w:cs="黑体"/>
          <w:szCs w:val="21"/>
        </w:rPr>
        <w:t>软件生命周期文档清单及交付要求</w:t>
      </w:r>
      <w:r>
        <w:rPr>
          <w:rFonts w:hint="eastAsia"/>
        </w:rPr>
        <w:t>的相关要求。</w:t>
      </w:r>
    </w:p>
    <w:bookmarkEnd w:id="50"/>
    <w:p w14:paraId="24CF67D8">
      <w:pPr>
        <w:pStyle w:val="57"/>
        <w:numPr>
          <w:ilvl w:val="2"/>
          <w:numId w:val="2"/>
        </w:numPr>
        <w:spacing w:before="156" w:after="156"/>
        <w:outlineLvl w:val="2"/>
        <w:rPr>
          <w:rFonts w:cs="黑体"/>
          <w:b/>
          <w:bCs/>
          <w:szCs w:val="21"/>
        </w:rPr>
      </w:pPr>
      <w:bookmarkStart w:id="53" w:name="_Toc9188"/>
      <w:r>
        <w:rPr>
          <w:rFonts w:hint="eastAsia" w:cs="黑体"/>
          <w:b/>
          <w:bCs/>
          <w:szCs w:val="21"/>
        </w:rPr>
        <w:t>软件生命周期文档清单</w:t>
      </w:r>
      <w:bookmarkEnd w:id="53"/>
    </w:p>
    <w:p w14:paraId="77D55239">
      <w:pPr>
        <w:pStyle w:val="55"/>
        <w:spacing w:beforeLines="0" w:afterLines="0"/>
        <w:ind w:firstLine="420"/>
      </w:pPr>
      <w:r>
        <w:rPr>
          <w:rFonts w:hint="eastAsia"/>
        </w:rPr>
        <w:t>软件生命周期文档清单通常包括以下内容，可根据申请人的需求进行调整：</w:t>
      </w:r>
    </w:p>
    <w:p w14:paraId="242C6AB8">
      <w:pPr>
        <w:pStyle w:val="55"/>
        <w:numPr>
          <w:ilvl w:val="0"/>
          <w:numId w:val="21"/>
        </w:numPr>
        <w:spacing w:beforeLines="0" w:afterLines="0"/>
        <w:ind w:firstLine="420"/>
      </w:pPr>
      <w:r>
        <w:rPr>
          <w:rFonts w:hint="eastAsia"/>
        </w:rPr>
        <w:t>计划过程输出：</w:t>
      </w:r>
    </w:p>
    <w:p w14:paraId="6D1B5336">
      <w:pPr>
        <w:pStyle w:val="55"/>
        <w:numPr>
          <w:ilvl w:val="0"/>
          <w:numId w:val="22"/>
        </w:numPr>
        <w:spacing w:beforeLines="0" w:afterLines="0"/>
        <w:ind w:firstLine="630" w:firstLineChars="300"/>
      </w:pPr>
      <w:r>
        <w:rPr>
          <w:rFonts w:hint="eastAsia"/>
        </w:rPr>
        <w:t>软件认证方面规划</w:t>
      </w:r>
      <w:r>
        <w:rPr>
          <w:rFonts w:ascii="Times New Roman"/>
        </w:rPr>
        <w:t>(PSAC)</w:t>
      </w:r>
    </w:p>
    <w:p w14:paraId="4D5A8C13">
      <w:pPr>
        <w:pStyle w:val="55"/>
        <w:numPr>
          <w:ilvl w:val="0"/>
          <w:numId w:val="22"/>
        </w:numPr>
        <w:spacing w:beforeLines="0" w:afterLines="0"/>
        <w:ind w:firstLine="630" w:firstLineChars="300"/>
      </w:pPr>
      <w:r>
        <w:t>软件开发计划</w:t>
      </w:r>
      <w:r>
        <w:rPr>
          <w:rFonts w:ascii="Times New Roman"/>
        </w:rPr>
        <w:t>(SDP)</w:t>
      </w:r>
    </w:p>
    <w:p w14:paraId="61001EE2">
      <w:pPr>
        <w:pStyle w:val="55"/>
        <w:numPr>
          <w:ilvl w:val="0"/>
          <w:numId w:val="22"/>
        </w:numPr>
        <w:spacing w:beforeLines="0" w:afterLines="0"/>
        <w:ind w:firstLine="630" w:firstLineChars="300"/>
      </w:pPr>
      <w:r>
        <w:t>软件验证计划</w:t>
      </w:r>
      <w:r>
        <w:rPr>
          <w:rFonts w:ascii="Times New Roman"/>
        </w:rPr>
        <w:t>(SVP)</w:t>
      </w:r>
    </w:p>
    <w:p w14:paraId="26F1187B">
      <w:pPr>
        <w:pStyle w:val="55"/>
        <w:numPr>
          <w:ilvl w:val="0"/>
          <w:numId w:val="22"/>
        </w:numPr>
        <w:spacing w:beforeLines="0" w:afterLines="0"/>
        <w:ind w:firstLine="630" w:firstLineChars="300"/>
      </w:pPr>
      <w:r>
        <w:t>软件配置管理计划</w:t>
      </w:r>
      <w:r>
        <w:rPr>
          <w:rFonts w:ascii="Times New Roman"/>
        </w:rPr>
        <w:t>(SCMP)</w:t>
      </w:r>
    </w:p>
    <w:p w14:paraId="06543C6D">
      <w:pPr>
        <w:pStyle w:val="55"/>
        <w:numPr>
          <w:ilvl w:val="0"/>
          <w:numId w:val="22"/>
        </w:numPr>
        <w:spacing w:beforeLines="0" w:afterLines="0"/>
        <w:ind w:firstLine="630" w:firstLineChars="300"/>
      </w:pPr>
      <w:r>
        <w:t>软件质量保证计划</w:t>
      </w:r>
      <w:r>
        <w:rPr>
          <w:rFonts w:ascii="Times New Roman"/>
        </w:rPr>
        <w:t>(SQAP)</w:t>
      </w:r>
    </w:p>
    <w:p w14:paraId="2C3A8D99">
      <w:pPr>
        <w:pStyle w:val="55"/>
        <w:numPr>
          <w:ilvl w:val="0"/>
          <w:numId w:val="21"/>
        </w:numPr>
        <w:spacing w:beforeLines="0" w:afterLines="0"/>
        <w:ind w:firstLine="420"/>
      </w:pPr>
      <w:r>
        <w:t>开发过程输出</w:t>
      </w:r>
      <w:r>
        <w:rPr>
          <w:rFonts w:hint="eastAsia"/>
        </w:rPr>
        <w:t>:</w:t>
      </w:r>
    </w:p>
    <w:p w14:paraId="45BE22CD">
      <w:pPr>
        <w:pStyle w:val="55"/>
        <w:numPr>
          <w:ilvl w:val="0"/>
          <w:numId w:val="23"/>
        </w:numPr>
        <w:spacing w:beforeLines="0" w:afterLines="0"/>
        <w:ind w:firstLine="630" w:firstLineChars="300"/>
      </w:pPr>
      <w:r>
        <w:rPr>
          <w:rFonts w:hint="eastAsia"/>
        </w:rPr>
        <w:t>软件需求标准</w:t>
      </w:r>
    </w:p>
    <w:p w14:paraId="0D27E364">
      <w:pPr>
        <w:pStyle w:val="55"/>
        <w:numPr>
          <w:ilvl w:val="0"/>
          <w:numId w:val="23"/>
        </w:numPr>
        <w:spacing w:beforeLines="0" w:afterLines="0"/>
        <w:ind w:firstLine="630" w:firstLineChars="300"/>
      </w:pPr>
      <w:r>
        <w:t>软件设计标准</w:t>
      </w:r>
    </w:p>
    <w:p w14:paraId="4C1FEFA8">
      <w:pPr>
        <w:pStyle w:val="55"/>
        <w:numPr>
          <w:ilvl w:val="0"/>
          <w:numId w:val="23"/>
        </w:numPr>
        <w:spacing w:beforeLines="0" w:afterLines="0"/>
        <w:ind w:firstLine="630" w:firstLineChars="300"/>
      </w:pPr>
      <w:r>
        <w:t>软件代码标准</w:t>
      </w:r>
    </w:p>
    <w:p w14:paraId="061E9D92">
      <w:pPr>
        <w:pStyle w:val="55"/>
        <w:numPr>
          <w:ilvl w:val="0"/>
          <w:numId w:val="23"/>
        </w:numPr>
        <w:spacing w:beforeLines="0" w:afterLines="0"/>
        <w:ind w:firstLine="630" w:firstLineChars="300"/>
      </w:pPr>
      <w:r>
        <w:t>高级和低级软件需求</w:t>
      </w:r>
    </w:p>
    <w:p w14:paraId="313F2E71">
      <w:pPr>
        <w:pStyle w:val="55"/>
        <w:numPr>
          <w:ilvl w:val="0"/>
          <w:numId w:val="23"/>
        </w:numPr>
        <w:spacing w:beforeLines="0" w:afterLines="0"/>
        <w:ind w:firstLine="630" w:firstLineChars="300"/>
      </w:pPr>
      <w:r>
        <w:t>软件设计描述</w:t>
      </w:r>
    </w:p>
    <w:p w14:paraId="006F498B">
      <w:pPr>
        <w:pStyle w:val="55"/>
        <w:numPr>
          <w:ilvl w:val="0"/>
          <w:numId w:val="23"/>
        </w:numPr>
        <w:spacing w:beforeLines="0" w:afterLines="0"/>
        <w:ind w:firstLine="630" w:firstLineChars="300"/>
      </w:pPr>
      <w:r>
        <w:t>源代码</w:t>
      </w:r>
    </w:p>
    <w:p w14:paraId="6AB83C0D">
      <w:pPr>
        <w:pStyle w:val="55"/>
        <w:numPr>
          <w:ilvl w:val="0"/>
          <w:numId w:val="23"/>
        </w:numPr>
        <w:spacing w:beforeLines="0" w:afterLines="0"/>
        <w:ind w:firstLine="630" w:firstLineChars="300"/>
      </w:pPr>
      <w:r>
        <w:t>可执行目标代码</w:t>
      </w:r>
    </w:p>
    <w:p w14:paraId="66CE5799">
      <w:pPr>
        <w:pStyle w:val="55"/>
        <w:numPr>
          <w:ilvl w:val="0"/>
          <w:numId w:val="21"/>
        </w:numPr>
        <w:spacing w:beforeLines="0" w:afterLines="0"/>
        <w:ind w:firstLine="420"/>
      </w:pPr>
      <w:r>
        <w:t>验证过程输出</w:t>
      </w:r>
      <w:r>
        <w:rPr>
          <w:rFonts w:hint="eastAsia"/>
        </w:rPr>
        <w:t>:</w:t>
      </w:r>
    </w:p>
    <w:p w14:paraId="42116F87">
      <w:pPr>
        <w:pStyle w:val="55"/>
        <w:numPr>
          <w:ilvl w:val="0"/>
          <w:numId w:val="24"/>
        </w:numPr>
        <w:spacing w:beforeLines="0" w:afterLines="0"/>
        <w:ind w:firstLine="630" w:firstLineChars="300"/>
      </w:pPr>
      <w:r>
        <w:rPr>
          <w:rFonts w:hint="eastAsia"/>
        </w:rPr>
        <w:t>软件验证案例和程序</w:t>
      </w:r>
    </w:p>
    <w:p w14:paraId="30E0F63A">
      <w:pPr>
        <w:pStyle w:val="55"/>
        <w:numPr>
          <w:ilvl w:val="0"/>
          <w:numId w:val="24"/>
        </w:numPr>
        <w:spacing w:beforeLines="0" w:afterLines="0"/>
        <w:ind w:firstLine="630" w:firstLineChars="300"/>
      </w:pPr>
      <w:r>
        <w:t>软件验证结果</w:t>
      </w:r>
    </w:p>
    <w:p w14:paraId="4C59317B">
      <w:pPr>
        <w:pStyle w:val="55"/>
        <w:numPr>
          <w:ilvl w:val="0"/>
          <w:numId w:val="24"/>
        </w:numPr>
        <w:spacing w:beforeLines="0" w:afterLines="0"/>
        <w:ind w:firstLine="630" w:firstLineChars="300"/>
      </w:pPr>
      <w:r>
        <w:t>评审和分析结果</w:t>
      </w:r>
    </w:p>
    <w:p w14:paraId="4F2258D1">
      <w:pPr>
        <w:pStyle w:val="55"/>
        <w:numPr>
          <w:ilvl w:val="0"/>
          <w:numId w:val="24"/>
        </w:numPr>
        <w:spacing w:beforeLines="0" w:afterLines="0"/>
        <w:ind w:firstLine="630" w:firstLineChars="300"/>
      </w:pPr>
      <w:r>
        <w:t>测试结果和覆盖率数据</w:t>
      </w:r>
    </w:p>
    <w:p w14:paraId="5B35E0FA">
      <w:pPr>
        <w:pStyle w:val="55"/>
        <w:numPr>
          <w:ilvl w:val="0"/>
          <w:numId w:val="21"/>
        </w:numPr>
        <w:spacing w:beforeLines="0" w:afterLines="0"/>
        <w:ind w:firstLine="420"/>
      </w:pPr>
      <w:r>
        <w:rPr>
          <w:rFonts w:hint="eastAsia"/>
        </w:rPr>
        <w:t>配置管理</w:t>
      </w:r>
      <w:r>
        <w:t>和</w:t>
      </w:r>
      <w:r>
        <w:rPr>
          <w:rFonts w:hint="eastAsia"/>
        </w:rPr>
        <w:t>质量保证</w:t>
      </w:r>
      <w:r>
        <w:t>过程输出</w:t>
      </w:r>
      <w:r>
        <w:rPr>
          <w:rFonts w:hint="eastAsia"/>
        </w:rPr>
        <w:t>：</w:t>
      </w:r>
    </w:p>
    <w:p w14:paraId="62D41155">
      <w:pPr>
        <w:pStyle w:val="55"/>
        <w:numPr>
          <w:ilvl w:val="0"/>
          <w:numId w:val="25"/>
        </w:numPr>
        <w:spacing w:beforeLines="0" w:afterLines="0"/>
        <w:ind w:firstLine="630" w:firstLineChars="300"/>
      </w:pPr>
      <w:r>
        <w:rPr>
          <w:rFonts w:hint="eastAsia"/>
        </w:rPr>
        <w:t>配置索引</w:t>
      </w:r>
    </w:p>
    <w:p w14:paraId="5852CD15">
      <w:pPr>
        <w:pStyle w:val="55"/>
        <w:numPr>
          <w:ilvl w:val="0"/>
          <w:numId w:val="25"/>
        </w:numPr>
        <w:spacing w:beforeLines="0" w:afterLines="0"/>
        <w:ind w:firstLine="630" w:firstLineChars="300"/>
      </w:pPr>
      <w:r>
        <w:t>问题报告</w:t>
      </w:r>
    </w:p>
    <w:p w14:paraId="168E5DA2">
      <w:pPr>
        <w:pStyle w:val="55"/>
        <w:numPr>
          <w:ilvl w:val="0"/>
          <w:numId w:val="25"/>
        </w:numPr>
        <w:spacing w:beforeLines="0" w:afterLines="0"/>
        <w:ind w:firstLine="630" w:firstLineChars="300"/>
      </w:pPr>
      <w:r>
        <w:t>质量保证记录</w:t>
      </w:r>
    </w:p>
    <w:p w14:paraId="21C2AC4C">
      <w:pPr>
        <w:pStyle w:val="55"/>
        <w:numPr>
          <w:ilvl w:val="0"/>
          <w:numId w:val="21"/>
        </w:numPr>
        <w:spacing w:beforeLines="0" w:afterLines="0"/>
        <w:ind w:firstLine="420"/>
      </w:pPr>
      <w:r>
        <w:t>认证联络</w:t>
      </w:r>
      <w:r>
        <w:rPr>
          <w:rFonts w:hint="eastAsia"/>
        </w:rPr>
        <w:t>过程输出：</w:t>
      </w:r>
    </w:p>
    <w:p w14:paraId="23D78D0E">
      <w:pPr>
        <w:pStyle w:val="55"/>
        <w:numPr>
          <w:ilvl w:val="0"/>
          <w:numId w:val="26"/>
        </w:numPr>
        <w:spacing w:beforeLines="0" w:afterLines="0"/>
        <w:ind w:firstLine="630" w:firstLineChars="300"/>
      </w:pPr>
      <w:r>
        <w:rPr>
          <w:rFonts w:hint="eastAsia"/>
        </w:rPr>
        <w:t>软件成果总结</w:t>
      </w:r>
      <w:r>
        <w:rPr>
          <w:rFonts w:ascii="Times New Roman"/>
        </w:rPr>
        <w:t>(SAS)</w:t>
      </w:r>
    </w:p>
    <w:p w14:paraId="1E9F1C1C">
      <w:pPr>
        <w:pStyle w:val="57"/>
        <w:numPr>
          <w:ilvl w:val="2"/>
          <w:numId w:val="2"/>
        </w:numPr>
        <w:spacing w:before="156" w:after="156"/>
        <w:outlineLvl w:val="2"/>
        <w:rPr>
          <w:rFonts w:cs="黑体"/>
          <w:b/>
          <w:bCs/>
          <w:szCs w:val="21"/>
        </w:rPr>
      </w:pPr>
      <w:bookmarkStart w:id="54" w:name="_Toc27436"/>
      <w:r>
        <w:rPr>
          <w:rFonts w:hint="eastAsia" w:cs="黑体"/>
          <w:b/>
          <w:bCs/>
          <w:szCs w:val="21"/>
        </w:rPr>
        <w:t>软件生命周期数据交付要求</w:t>
      </w:r>
      <w:bookmarkEnd w:id="54"/>
    </w:p>
    <w:p w14:paraId="28213095">
      <w:pPr>
        <w:pStyle w:val="55"/>
        <w:spacing w:beforeLines="0" w:afterLines="0"/>
        <w:ind w:firstLine="420"/>
      </w:pPr>
      <w:r>
        <w:rPr>
          <w:rFonts w:hint="eastAsia"/>
        </w:rPr>
        <w:t>在软件生命周期中，数据用于计划、指导、解释、定义、记录或提供活动的证据。这些数据支持软件生命周期过程、系统或设备认证，以及认证后的软件产品修改。软件生命周期数据交付要求如下：</w:t>
      </w:r>
    </w:p>
    <w:p w14:paraId="78F7AA25">
      <w:pPr>
        <w:pStyle w:val="55"/>
        <w:numPr>
          <w:ilvl w:val="0"/>
          <w:numId w:val="27"/>
        </w:numPr>
        <w:spacing w:beforeLines="0" w:afterLines="0"/>
        <w:ind w:firstLine="420"/>
      </w:pPr>
      <w:r>
        <w:t>明确无误：如果信息是用只能允许一种解释的术语来写的，那么它就是明确无误的，必要时可借助定义</w:t>
      </w:r>
      <w:r>
        <w:rPr>
          <w:rFonts w:hint="eastAsia"/>
        </w:rPr>
        <w:t>。</w:t>
      </w:r>
    </w:p>
    <w:p w14:paraId="1BEBC629">
      <w:pPr>
        <w:pStyle w:val="55"/>
        <w:numPr>
          <w:ilvl w:val="0"/>
          <w:numId w:val="27"/>
        </w:numPr>
        <w:spacing w:beforeLines="0" w:afterLines="0"/>
        <w:ind w:firstLine="420"/>
      </w:pPr>
      <w:r>
        <w:t>完整性：当信息包含必要和相关的</w:t>
      </w:r>
      <w:r>
        <w:rPr>
          <w:rFonts w:hint="eastAsia"/>
        </w:rPr>
        <w:t>需求</w:t>
      </w:r>
      <w:r>
        <w:t>或描述性材料；对有效输入数据的范围进行了定义；使用的图表进行了标注；术语和测量单位被定义时，信息即为完整</w:t>
      </w:r>
      <w:r>
        <w:rPr>
          <w:rFonts w:hint="eastAsia"/>
        </w:rPr>
        <w:t>。</w:t>
      </w:r>
    </w:p>
    <w:p w14:paraId="2F7E5359">
      <w:pPr>
        <w:pStyle w:val="55"/>
        <w:numPr>
          <w:ilvl w:val="0"/>
          <w:numId w:val="27"/>
        </w:numPr>
        <w:spacing w:beforeLines="0" w:afterLines="0"/>
        <w:ind w:firstLine="420"/>
      </w:pPr>
      <w:r>
        <w:t>可验证性：如果信息能够被一个人或工具检查其正确性，则该信息是可验证的</w:t>
      </w:r>
      <w:r>
        <w:rPr>
          <w:rFonts w:hint="eastAsia"/>
        </w:rPr>
        <w:t>。</w:t>
      </w:r>
    </w:p>
    <w:p w14:paraId="79F4A479">
      <w:pPr>
        <w:pStyle w:val="55"/>
        <w:numPr>
          <w:ilvl w:val="0"/>
          <w:numId w:val="27"/>
        </w:numPr>
        <w:spacing w:beforeLines="0" w:afterLines="0"/>
        <w:ind w:firstLine="420"/>
      </w:pPr>
      <w:r>
        <w:t>一致性：如果信息中不存在冲突，则认为信息是一致的</w:t>
      </w:r>
      <w:r>
        <w:rPr>
          <w:rFonts w:hint="eastAsia"/>
        </w:rPr>
        <w:t>。</w:t>
      </w:r>
    </w:p>
    <w:p w14:paraId="09FA445C">
      <w:pPr>
        <w:pStyle w:val="55"/>
        <w:numPr>
          <w:ilvl w:val="0"/>
          <w:numId w:val="27"/>
        </w:numPr>
        <w:spacing w:beforeLines="0" w:afterLines="0"/>
        <w:ind w:firstLine="420"/>
      </w:pPr>
      <w:r>
        <w:t>可修改性：如果信息是结构化的，并且具有可以完全、一致和正确地进行更改的风格，同时保留结构，那么信息是可修改的</w:t>
      </w:r>
      <w:r>
        <w:rPr>
          <w:rFonts w:hint="eastAsia"/>
        </w:rPr>
        <w:t>。</w:t>
      </w:r>
    </w:p>
    <w:p w14:paraId="49E17823">
      <w:pPr>
        <w:pStyle w:val="55"/>
        <w:numPr>
          <w:ilvl w:val="0"/>
          <w:numId w:val="27"/>
        </w:numPr>
        <w:spacing w:beforeLines="0" w:afterLines="0"/>
        <w:ind w:firstLine="420"/>
      </w:pPr>
      <w:r>
        <w:t>可追溯性：当能够确定其组成部分的来源时，该信息即具有可追溯性</w:t>
      </w:r>
      <w:r>
        <w:rPr>
          <w:rFonts w:hint="eastAsia"/>
        </w:rPr>
        <w:t>。</w:t>
      </w:r>
    </w:p>
    <w:p w14:paraId="0FF363D2">
      <w:pPr>
        <w:pStyle w:val="55"/>
        <w:numPr>
          <w:ilvl w:val="0"/>
          <w:numId w:val="27"/>
        </w:numPr>
        <w:spacing w:beforeLines="0" w:afterLines="0"/>
        <w:ind w:firstLine="420"/>
      </w:pPr>
      <w:r>
        <w:t>形式：软件生命周期数据的形式应确保在机载系统或设备的使用寿命期间，能够高效检索和审查软件生命周期数据</w:t>
      </w:r>
      <w:r>
        <w:rPr>
          <w:rFonts w:hint="eastAsia"/>
        </w:rPr>
        <w:t>。</w:t>
      </w:r>
    </w:p>
    <w:p w14:paraId="5138FA23">
      <w:pPr>
        <w:pStyle w:val="57"/>
        <w:numPr>
          <w:ilvl w:val="1"/>
          <w:numId w:val="2"/>
        </w:numPr>
        <w:spacing w:before="156" w:after="156"/>
        <w:outlineLvl w:val="1"/>
        <w:rPr>
          <w:rFonts w:cs="黑体"/>
          <w:b/>
          <w:bCs/>
          <w:szCs w:val="21"/>
        </w:rPr>
      </w:pPr>
      <w:bookmarkStart w:id="55" w:name="_Toc28511"/>
      <w:r>
        <w:rPr>
          <w:rFonts w:hint="eastAsia" w:cs="黑体"/>
          <w:b/>
          <w:bCs/>
          <w:szCs w:val="21"/>
        </w:rPr>
        <w:t>适航符合性确认流程与核查依据</w:t>
      </w:r>
      <w:bookmarkEnd w:id="55"/>
    </w:p>
    <w:p w14:paraId="26B65D02">
      <w:pPr>
        <w:pStyle w:val="57"/>
        <w:numPr>
          <w:ilvl w:val="2"/>
          <w:numId w:val="2"/>
        </w:numPr>
        <w:spacing w:before="156" w:after="156"/>
        <w:outlineLvl w:val="2"/>
        <w:rPr>
          <w:b/>
          <w:bCs/>
        </w:rPr>
      </w:pPr>
      <w:bookmarkStart w:id="56" w:name="_Toc25936"/>
      <w:r>
        <w:rPr>
          <w:rFonts w:hint="eastAsia"/>
          <w:b/>
          <w:bCs/>
        </w:rPr>
        <w:t>概述</w:t>
      </w:r>
      <w:bookmarkEnd w:id="56"/>
    </w:p>
    <w:p w14:paraId="41C8B4D2">
      <w:pPr>
        <w:pStyle w:val="55"/>
        <w:spacing w:before="156" w:after="156"/>
        <w:ind w:firstLine="420"/>
      </w:pPr>
      <w:r>
        <w:rPr>
          <w:rFonts w:hint="eastAsia"/>
        </w:rPr>
        <w:t>软件设计标准应具有</w:t>
      </w:r>
      <w:r>
        <w:rPr>
          <w:rFonts w:hint="eastAsia" w:cs="黑体"/>
          <w:szCs w:val="21"/>
        </w:rPr>
        <w:t>适航符合性确认流程与核查依据</w:t>
      </w:r>
      <w:r>
        <w:rPr>
          <w:rFonts w:hint="eastAsia"/>
        </w:rPr>
        <w:t>的相关要求。</w:t>
      </w:r>
    </w:p>
    <w:p w14:paraId="06B382E2">
      <w:pPr>
        <w:pStyle w:val="57"/>
        <w:numPr>
          <w:ilvl w:val="2"/>
          <w:numId w:val="2"/>
        </w:numPr>
        <w:spacing w:before="156" w:after="156"/>
        <w:outlineLvl w:val="2"/>
        <w:rPr>
          <w:rFonts w:cs="黑体"/>
          <w:b/>
          <w:bCs/>
          <w:szCs w:val="21"/>
        </w:rPr>
      </w:pPr>
      <w:bookmarkStart w:id="57" w:name="_Toc2509"/>
      <w:r>
        <w:rPr>
          <w:rFonts w:hint="eastAsia" w:cs="黑体"/>
          <w:b/>
          <w:bCs/>
          <w:szCs w:val="21"/>
        </w:rPr>
        <w:t>认证联络流程</w:t>
      </w:r>
      <w:bookmarkEnd w:id="57"/>
    </w:p>
    <w:p w14:paraId="13EC0FE6">
      <w:pPr>
        <w:pStyle w:val="55"/>
        <w:spacing w:beforeLines="0" w:afterLines="0"/>
        <w:ind w:firstLine="420"/>
      </w:pPr>
      <w:r>
        <w:rPr>
          <w:rFonts w:hint="eastAsia"/>
        </w:rPr>
        <w:t>认证联络过程的目标是：</w:t>
      </w:r>
    </w:p>
    <w:p w14:paraId="6F7FD14B">
      <w:pPr>
        <w:pStyle w:val="55"/>
        <w:numPr>
          <w:ilvl w:val="0"/>
          <w:numId w:val="28"/>
        </w:numPr>
        <w:spacing w:beforeLines="0" w:afterLines="0"/>
        <w:ind w:firstLine="420"/>
      </w:pPr>
      <w:r>
        <w:rPr>
          <w:rFonts w:hint="eastAsia"/>
        </w:rPr>
        <w:t>在整个软件生命周期中，建立申请者和认证机构之间的沟通和理解，以协助认证过程。</w:t>
      </w:r>
    </w:p>
    <w:p w14:paraId="7DD07181">
      <w:pPr>
        <w:pStyle w:val="55"/>
        <w:numPr>
          <w:ilvl w:val="0"/>
          <w:numId w:val="28"/>
        </w:numPr>
        <w:spacing w:beforeLines="0" w:afterLines="0"/>
        <w:ind w:firstLine="420"/>
      </w:pPr>
      <w:r>
        <w:t>通过批准软件认证计划达成关于合规手段的共识</w:t>
      </w:r>
      <w:r>
        <w:rPr>
          <w:rFonts w:hint="eastAsia"/>
        </w:rPr>
        <w:t>。</w:t>
      </w:r>
    </w:p>
    <w:p w14:paraId="09CE2C0E">
      <w:pPr>
        <w:pStyle w:val="55"/>
        <w:numPr>
          <w:ilvl w:val="0"/>
          <w:numId w:val="28"/>
        </w:numPr>
        <w:spacing w:beforeLines="0" w:afterLines="0"/>
        <w:ind w:firstLine="420"/>
      </w:pPr>
      <w:r>
        <w:t>提供合规性证明</w:t>
      </w:r>
      <w:r>
        <w:rPr>
          <w:rFonts w:hint="eastAsia"/>
        </w:rPr>
        <w:t>。</w:t>
      </w:r>
    </w:p>
    <w:p w14:paraId="381D9252">
      <w:pPr>
        <w:pStyle w:val="57"/>
        <w:numPr>
          <w:ilvl w:val="2"/>
          <w:numId w:val="2"/>
        </w:numPr>
        <w:spacing w:before="156" w:after="156"/>
        <w:outlineLvl w:val="2"/>
        <w:rPr>
          <w:rFonts w:cs="黑体"/>
          <w:b/>
          <w:bCs/>
          <w:szCs w:val="21"/>
        </w:rPr>
      </w:pPr>
      <w:bookmarkStart w:id="58" w:name="_Toc8086"/>
      <w:r>
        <w:rPr>
          <w:rFonts w:hint="eastAsia" w:cs="黑体"/>
          <w:b/>
          <w:bCs/>
          <w:szCs w:val="21"/>
        </w:rPr>
        <w:t>合规性证明</w:t>
      </w:r>
      <w:bookmarkEnd w:id="58"/>
    </w:p>
    <w:p w14:paraId="4D0D9094">
      <w:pPr>
        <w:pStyle w:val="55"/>
        <w:spacing w:beforeLines="0" w:afterLines="0"/>
        <w:ind w:firstLine="420"/>
      </w:pPr>
      <w:r>
        <w:rPr>
          <w:rFonts w:hint="eastAsia"/>
        </w:rPr>
        <w:t>申请人通过向认证机构提供软件生命周期数据，证明其软件生命周期过程符合软件计划。认证机构的审查可能在多个地点进行，例如申请人的设施、申请人的供应商的设施或认证机构的设施。这可能包括与申请人及其供应商的讨论。申请人安排这些审查，并根据需要提供软件生命周期数据。活动包括：</w:t>
      </w:r>
    </w:p>
    <w:p w14:paraId="13C1C557">
      <w:pPr>
        <w:pStyle w:val="55"/>
        <w:numPr>
          <w:ilvl w:val="0"/>
          <w:numId w:val="29"/>
        </w:numPr>
        <w:spacing w:beforeLines="0" w:afterLines="0"/>
        <w:ind w:firstLine="420"/>
      </w:pPr>
      <w:r>
        <w:rPr>
          <w:rFonts w:hint="eastAsia"/>
        </w:rPr>
        <w:t>解决认证机构审查过程中提出的问题。</w:t>
      </w:r>
    </w:p>
    <w:p w14:paraId="7864F89B">
      <w:pPr>
        <w:pStyle w:val="55"/>
        <w:numPr>
          <w:ilvl w:val="0"/>
          <w:numId w:val="29"/>
        </w:numPr>
        <w:spacing w:beforeLines="0" w:afterLines="0"/>
        <w:ind w:firstLine="420"/>
      </w:pPr>
      <w:r>
        <w:t>向认证机构提交软件完成情况摘要和软件配置索引</w:t>
      </w:r>
      <w:r>
        <w:rPr>
          <w:rFonts w:hint="eastAsia"/>
        </w:rPr>
        <w:t>。</w:t>
      </w:r>
    </w:p>
    <w:p w14:paraId="2A88C700">
      <w:pPr>
        <w:pStyle w:val="55"/>
        <w:numPr>
          <w:ilvl w:val="0"/>
          <w:numId w:val="29"/>
        </w:numPr>
        <w:spacing w:beforeLines="0" w:afterLines="0"/>
        <w:ind w:firstLine="420"/>
      </w:pPr>
      <w:r>
        <w:t>提交或提供认证机构要求的其他符合性数据或证据</w:t>
      </w:r>
      <w:r>
        <w:rPr>
          <w:rFonts w:hint="eastAsia"/>
        </w:rPr>
        <w:t>。</w:t>
      </w:r>
    </w:p>
    <w:p w14:paraId="77B731A7">
      <w:pPr>
        <w:pStyle w:val="57"/>
        <w:numPr>
          <w:ilvl w:val="2"/>
          <w:numId w:val="2"/>
        </w:numPr>
        <w:spacing w:before="156" w:after="156"/>
        <w:outlineLvl w:val="2"/>
        <w:rPr>
          <w:rFonts w:cs="黑体"/>
          <w:b/>
          <w:bCs/>
          <w:szCs w:val="21"/>
        </w:rPr>
      </w:pPr>
      <w:bookmarkStart w:id="59" w:name="_Toc20970"/>
      <w:r>
        <w:rPr>
          <w:rFonts w:hint="eastAsia" w:cs="黑体"/>
          <w:b/>
          <w:bCs/>
          <w:szCs w:val="21"/>
        </w:rPr>
        <w:t>认证流程</w:t>
      </w:r>
      <w:bookmarkEnd w:id="59"/>
    </w:p>
    <w:p w14:paraId="4FA0B1FE">
      <w:pPr>
        <w:pStyle w:val="55"/>
        <w:spacing w:beforeLines="0" w:afterLines="0"/>
        <w:ind w:firstLine="420"/>
      </w:pPr>
      <w:r>
        <w:rPr>
          <w:rFonts w:hint="eastAsia"/>
        </w:rPr>
        <w:t>适航符合性认证流程如下：</w:t>
      </w:r>
    </w:p>
    <w:p w14:paraId="0C3F6A2B">
      <w:pPr>
        <w:pStyle w:val="55"/>
        <w:numPr>
          <w:ilvl w:val="0"/>
          <w:numId w:val="30"/>
        </w:numPr>
        <w:spacing w:beforeLines="0" w:afterLines="0"/>
        <w:ind w:firstLine="420"/>
      </w:pPr>
      <w:r>
        <w:rPr>
          <w:rFonts w:hint="eastAsia"/>
        </w:rPr>
        <w:t>认证依据</w:t>
      </w:r>
      <w:r>
        <w:t>：认证机构与申请人协商，为待认证产品制定认证依据。该依据不仅定义了特定的法规，还规定了超出已发布法规的任何特殊条件。当认证产品进行修改时，认证机构会评估这些修改对原始认证依据的影响。在某些情况下，修改后的认证依据可能不会改变；然而，原有的合规方式可能不再适用于证明修改后的符合性，因此可能需要调整</w:t>
      </w:r>
      <w:r>
        <w:rPr>
          <w:rFonts w:hint="eastAsia"/>
        </w:rPr>
        <w:t>。</w:t>
      </w:r>
    </w:p>
    <w:p w14:paraId="6DE5C4F6">
      <w:pPr>
        <w:pStyle w:val="55"/>
        <w:numPr>
          <w:ilvl w:val="0"/>
          <w:numId w:val="30"/>
        </w:numPr>
        <w:spacing w:beforeLines="0" w:afterLines="0"/>
        <w:ind w:firstLine="420"/>
      </w:pPr>
      <w:r>
        <w:t>软件方面</w:t>
      </w:r>
      <w:r>
        <w:rPr>
          <w:rFonts w:hint="eastAsia"/>
        </w:rPr>
        <w:t>的认证</w:t>
      </w:r>
      <w:r>
        <w:t>：认证机构评估软件认证计划的完整性和与已同意的合规方法的一致性，以满足认证基础。认证机构确保申请者提出的软件级别与系统安全评估过程的输出及其他系统生命周期数据一致。认证机构将告知申请者在获得认证前需解决的软件计划问题</w:t>
      </w:r>
      <w:r>
        <w:rPr>
          <w:rFonts w:hint="eastAsia"/>
        </w:rPr>
        <w:t>。</w:t>
      </w:r>
    </w:p>
    <w:p w14:paraId="487224D9">
      <w:pPr>
        <w:pStyle w:val="55"/>
        <w:numPr>
          <w:ilvl w:val="0"/>
          <w:numId w:val="30"/>
        </w:numPr>
        <w:spacing w:beforeLines="0" w:afterLines="0"/>
        <w:ind w:firstLine="420"/>
      </w:pPr>
      <w:r>
        <w:t>合规性判定：在认证前，认证机构会确认待认证的产品，包括其系统或设备的软件部分，符合认证标准。对于软件部分，认证机构通过审查软件成就总结和合规性证据来完成这一过程。认证机构使用软件成就总结作为软件认证的概览。认证机构可自行决定在软件</w:t>
      </w:r>
      <w:r>
        <w:rPr>
          <w:rFonts w:hint="eastAsia"/>
        </w:rPr>
        <w:t>生命</w:t>
      </w:r>
      <w:r>
        <w:t>周期期间审查软件</w:t>
      </w:r>
      <w:r>
        <w:rPr>
          <w:rFonts w:hint="eastAsia"/>
        </w:rPr>
        <w:t>生命</w:t>
      </w:r>
      <w:r>
        <w:t>周期过程及其输出</w:t>
      </w:r>
      <w:r>
        <w:rPr>
          <w:rFonts w:hint="eastAsia"/>
        </w:rPr>
        <w:t>。</w:t>
      </w:r>
    </w:p>
    <w:p w14:paraId="4FEC2033">
      <w:pPr>
        <w:pStyle w:val="56"/>
        <w:numPr>
          <w:ilvl w:val="0"/>
          <w:numId w:val="2"/>
        </w:numPr>
        <w:spacing w:before="156" w:after="156"/>
      </w:pPr>
      <w:bookmarkStart w:id="60" w:name="_Toc10133"/>
      <w:r>
        <w:rPr>
          <w:rFonts w:hint="eastAsia"/>
        </w:rPr>
        <w:t>机载软件工具合规性</w:t>
      </w:r>
      <w:bookmarkEnd w:id="60"/>
    </w:p>
    <w:p w14:paraId="00AE6671">
      <w:pPr>
        <w:pStyle w:val="57"/>
        <w:numPr>
          <w:ilvl w:val="1"/>
          <w:numId w:val="2"/>
        </w:numPr>
        <w:spacing w:before="156" w:after="156"/>
        <w:outlineLvl w:val="1"/>
        <w:rPr>
          <w:b/>
        </w:rPr>
      </w:pPr>
      <w:bookmarkStart w:id="61" w:name="_Toc18836"/>
      <w:r>
        <w:rPr>
          <w:rFonts w:hint="eastAsia" w:cs="黑体"/>
          <w:b/>
          <w:szCs w:val="21"/>
        </w:rPr>
        <w:t>工具分类与资格等级判定方法</w:t>
      </w:r>
      <w:bookmarkEnd w:id="61"/>
    </w:p>
    <w:p w14:paraId="4A43BF37">
      <w:pPr>
        <w:pStyle w:val="57"/>
        <w:numPr>
          <w:ilvl w:val="2"/>
          <w:numId w:val="2"/>
        </w:numPr>
        <w:spacing w:before="156" w:after="156"/>
        <w:outlineLvl w:val="2"/>
        <w:rPr>
          <w:b/>
        </w:rPr>
      </w:pPr>
      <w:bookmarkStart w:id="62" w:name="_Toc32711"/>
      <w:r>
        <w:rPr>
          <w:rFonts w:hint="eastAsia" w:cs="黑体"/>
          <w:b/>
          <w:szCs w:val="21"/>
        </w:rPr>
        <w:t>工具分类</w:t>
      </w:r>
      <w:bookmarkEnd w:id="62"/>
    </w:p>
    <w:p w14:paraId="26BBF74B">
      <w:pPr>
        <w:pStyle w:val="55"/>
        <w:spacing w:beforeLines="0" w:afterLines="0"/>
        <w:ind w:firstLine="420"/>
      </w:pPr>
      <w:bookmarkStart w:id="63" w:name="_Toca5f455ab-fb16-4074-805d-83a4f1ead225"/>
      <w:bookmarkStart w:id="64" w:name="_Toc28302"/>
      <w:r>
        <w:rPr>
          <w:rFonts w:hint="eastAsia"/>
        </w:rPr>
        <w:t>不再使用“开发工具”和“验证工具”的传统命名，而是通过工具对软件生命周期过程的影响进行分类，并据此判定其</w:t>
      </w:r>
      <w:r>
        <w:rPr>
          <w:rFonts w:ascii="Times New Roman"/>
        </w:rPr>
        <w:t>TQL</w:t>
      </w:r>
      <w:r>
        <w:rPr>
          <w:rFonts w:hint="eastAsia"/>
        </w:rPr>
        <w:t>。</w:t>
      </w:r>
    </w:p>
    <w:p w14:paraId="7234EC50">
      <w:pPr>
        <w:pStyle w:val="55"/>
        <w:spacing w:beforeLines="0" w:afterLines="0"/>
        <w:ind w:firstLine="420"/>
      </w:pPr>
      <w:r>
        <w:rPr>
          <w:rFonts w:hint="eastAsia"/>
        </w:rPr>
        <w:t>工具按其功能影响划分为以下三类判断标准：</w:t>
      </w:r>
    </w:p>
    <w:p w14:paraId="11030DC8">
      <w:pPr>
        <w:pStyle w:val="55"/>
        <w:spacing w:beforeLines="0" w:afterLines="0"/>
        <w:ind w:firstLine="420"/>
      </w:pPr>
      <w:r>
        <w:t>a)</w:t>
      </w:r>
      <w:r>
        <w:rPr>
          <w:rFonts w:hint="eastAsia"/>
        </w:rPr>
        <w:t>可插入错误的工具：</w:t>
      </w:r>
    </w:p>
    <w:p w14:paraId="5E390528">
      <w:pPr>
        <w:pStyle w:val="55"/>
        <w:numPr>
          <w:ilvl w:val="0"/>
          <w:numId w:val="31"/>
        </w:numPr>
        <w:spacing w:beforeLines="0" w:afterLines="0"/>
        <w:ind w:firstLine="630" w:firstLineChars="300"/>
      </w:pPr>
      <w:r>
        <w:rPr>
          <w:rFonts w:hint="eastAsia"/>
        </w:rPr>
        <w:t>工具输出直接作为最终软件产品的一部分，可能插入错误。</w:t>
      </w:r>
    </w:p>
    <w:p w14:paraId="29FF5831">
      <w:pPr>
        <w:pStyle w:val="55"/>
        <w:numPr>
          <w:ilvl w:val="0"/>
          <w:numId w:val="31"/>
        </w:numPr>
        <w:spacing w:beforeLines="0" w:afterLines="0"/>
        <w:ind w:firstLine="630" w:firstLineChars="300"/>
      </w:pPr>
      <w:r>
        <w:t>替代了开发过程的某一环节</w:t>
      </w:r>
      <w:r>
        <w:rPr>
          <w:rFonts w:hint="eastAsia"/>
        </w:rPr>
        <w:t>。</w:t>
      </w:r>
    </w:p>
    <w:p w14:paraId="7CACAA1B">
      <w:pPr>
        <w:pStyle w:val="55"/>
        <w:numPr>
          <w:ilvl w:val="0"/>
          <w:numId w:val="31"/>
        </w:numPr>
        <w:spacing w:beforeLines="0" w:afterLines="0"/>
        <w:ind w:firstLine="630" w:firstLineChars="300"/>
      </w:pPr>
      <w:r>
        <w:t>需采用最高级别的资格认证（</w:t>
      </w:r>
      <w:r>
        <w:rPr>
          <w:rFonts w:ascii="Times New Roman"/>
        </w:rPr>
        <w:t>TQL</w:t>
      </w:r>
      <w:r>
        <w:t>-1~3，依据软件等级）</w:t>
      </w:r>
      <w:r>
        <w:rPr>
          <w:rFonts w:hint="eastAsia"/>
        </w:rPr>
        <w:t>。</w:t>
      </w:r>
    </w:p>
    <w:p w14:paraId="327A2A97">
      <w:pPr>
        <w:pStyle w:val="55"/>
        <w:spacing w:beforeLines="0" w:afterLines="0"/>
        <w:ind w:firstLine="420"/>
      </w:pPr>
      <w:r>
        <w:t>b)可未能发现错误的工具</w:t>
      </w:r>
      <w:r>
        <w:rPr>
          <w:rFonts w:hint="eastAsia"/>
        </w:rPr>
        <w:t>：</w:t>
      </w:r>
    </w:p>
    <w:p w14:paraId="4243DD90">
      <w:pPr>
        <w:pStyle w:val="55"/>
        <w:numPr>
          <w:ilvl w:val="0"/>
          <w:numId w:val="32"/>
        </w:numPr>
        <w:spacing w:beforeLines="0" w:afterLines="0"/>
        <w:ind w:firstLine="630" w:firstLineChars="300"/>
      </w:pPr>
      <w:r>
        <w:rPr>
          <w:rFonts w:hint="eastAsia"/>
        </w:rPr>
        <w:t>工具自动化了某个验证过程，可能未能发现错误。</w:t>
      </w:r>
    </w:p>
    <w:p w14:paraId="6E215967">
      <w:pPr>
        <w:pStyle w:val="55"/>
        <w:numPr>
          <w:ilvl w:val="0"/>
          <w:numId w:val="32"/>
        </w:numPr>
        <w:spacing w:beforeLines="0" w:afterLines="0"/>
        <w:ind w:firstLine="630" w:firstLineChars="300"/>
      </w:pPr>
      <w:r>
        <w:t>若其输出结果未再独立验证，并用于简化或替代其他验证/开发过程，将对安全有更高风险</w:t>
      </w:r>
      <w:r>
        <w:rPr>
          <w:rFonts w:hint="eastAsia"/>
        </w:rPr>
        <w:t>。</w:t>
      </w:r>
    </w:p>
    <w:p w14:paraId="20B7654D">
      <w:pPr>
        <w:pStyle w:val="55"/>
        <w:numPr>
          <w:ilvl w:val="0"/>
          <w:numId w:val="32"/>
        </w:numPr>
        <w:spacing w:beforeLines="0" w:afterLines="0"/>
        <w:ind w:firstLine="630" w:firstLineChars="300"/>
      </w:pPr>
      <w:r>
        <w:t>通常需满足</w:t>
      </w:r>
      <w:r>
        <w:rPr>
          <w:rFonts w:ascii="Times New Roman"/>
        </w:rPr>
        <w:t>TQL</w:t>
      </w:r>
      <w:r>
        <w:t>-4 要求或</w:t>
      </w:r>
      <w:r>
        <w:rPr>
          <w:rFonts w:ascii="Times New Roman"/>
        </w:rPr>
        <w:t>TQ</w:t>
      </w:r>
      <w:r>
        <w:t>L-5</w:t>
      </w:r>
      <w:r>
        <w:rPr>
          <w:rFonts w:hint="eastAsia"/>
        </w:rPr>
        <w:t>。</w:t>
      </w:r>
    </w:p>
    <w:p w14:paraId="3354F892">
      <w:pPr>
        <w:pStyle w:val="55"/>
        <w:spacing w:beforeLines="0" w:afterLines="0"/>
        <w:ind w:firstLine="420"/>
      </w:pPr>
      <w:r>
        <w:t>c)可未能发现错误但影响较小的工具</w:t>
      </w:r>
      <w:r>
        <w:rPr>
          <w:rFonts w:hint="eastAsia"/>
        </w:rPr>
        <w:t>：</w:t>
      </w:r>
    </w:p>
    <w:p w14:paraId="07819613">
      <w:pPr>
        <w:pStyle w:val="55"/>
        <w:numPr>
          <w:ilvl w:val="0"/>
          <w:numId w:val="33"/>
        </w:numPr>
        <w:spacing w:beforeLines="0" w:afterLines="0"/>
        <w:ind w:firstLine="630" w:firstLineChars="300"/>
      </w:pPr>
      <w:r>
        <w:rPr>
          <w:rFonts w:hint="eastAsia"/>
        </w:rPr>
        <w:t>工具仅支持特定验证活动，且不会替代其他过程，或其输出已通过其他手段验证。</w:t>
      </w:r>
    </w:p>
    <w:p w14:paraId="599ECB50">
      <w:pPr>
        <w:pStyle w:val="55"/>
        <w:numPr>
          <w:ilvl w:val="0"/>
          <w:numId w:val="33"/>
        </w:numPr>
        <w:spacing w:beforeLines="0" w:afterLines="0"/>
        <w:ind w:firstLine="630" w:firstLineChars="300"/>
      </w:pPr>
      <w:r>
        <w:t>一般仅需</w:t>
      </w:r>
      <w:r>
        <w:rPr>
          <w:rFonts w:ascii="Times New Roman"/>
        </w:rPr>
        <w:t>TQL</w:t>
      </w:r>
      <w:r>
        <w:t>-5（最低级别）即可</w:t>
      </w:r>
      <w:r>
        <w:rPr>
          <w:rFonts w:hint="eastAsia"/>
        </w:rPr>
        <w:t>。</w:t>
      </w:r>
    </w:p>
    <w:bookmarkEnd w:id="63"/>
    <w:bookmarkEnd w:id="64"/>
    <w:p w14:paraId="40471DC0">
      <w:pPr>
        <w:pStyle w:val="57"/>
        <w:numPr>
          <w:ilvl w:val="2"/>
          <w:numId w:val="2"/>
        </w:numPr>
        <w:spacing w:before="156" w:after="156"/>
        <w:outlineLvl w:val="2"/>
        <w:rPr>
          <w:b/>
          <w:bCs/>
        </w:rPr>
      </w:pPr>
      <w:bookmarkStart w:id="65" w:name="_Toc14601"/>
      <w:r>
        <w:rPr>
          <w:rFonts w:ascii="Calibri" w:hAnsi="Calibri" w:cs="Calibri"/>
          <w:b/>
          <w:bCs/>
          <w:szCs w:val="21"/>
        </w:rPr>
        <w:t> </w:t>
      </w:r>
      <w:r>
        <w:rPr>
          <w:rFonts w:hint="eastAsia" w:cs="黑体"/>
          <w:b/>
          <w:bCs/>
          <w:szCs w:val="21"/>
        </w:rPr>
        <w:t>TQL等级</w:t>
      </w:r>
      <w:bookmarkEnd w:id="65"/>
    </w:p>
    <w:p w14:paraId="120D72E4">
      <w:pPr>
        <w:pStyle w:val="55"/>
        <w:spacing w:beforeLines="0" w:afterLines="0"/>
        <w:ind w:firstLine="420"/>
      </w:pPr>
      <w:r>
        <w:t>若工具能消除、减少或自动化流程，且其输出未按规定进行验证，则适用的</w:t>
      </w:r>
      <w:r>
        <w:rPr>
          <w:rFonts w:ascii="Times New Roman"/>
        </w:rPr>
        <w:t>TQL</w:t>
      </w:r>
      <w:r>
        <w:t>如表</w:t>
      </w:r>
      <w:r>
        <w:rPr>
          <w:rFonts w:hint="eastAsia"/>
        </w:rPr>
        <w:t>1</w:t>
      </w:r>
      <w:r>
        <w:t>所示。根据工具使用场景及其在软件生命周期各阶段的潜在影响，共划分为五个等级：</w:t>
      </w:r>
      <w:r>
        <w:rPr>
          <w:rFonts w:ascii="Times New Roman"/>
        </w:rPr>
        <w:t>TQL</w:t>
      </w:r>
      <w:r>
        <w:t>-1为最严格级别，</w:t>
      </w:r>
      <w:r>
        <w:rPr>
          <w:rFonts w:ascii="Times New Roman"/>
        </w:rPr>
        <w:t>TQL</w:t>
      </w:r>
      <w:r>
        <w:t>-5为最宽松级别。评估特定工具的影响时，需按标准1至标准3的顺序依次考量各项指标。工具质量等级应尽早与审批部门协调确定。</w:t>
      </w:r>
    </w:p>
    <w:p w14:paraId="14E3AD14">
      <w:pPr>
        <w:pStyle w:val="55"/>
        <w:spacing w:beforeLines="0" w:afterLines="0"/>
        <w:ind w:firstLine="0" w:firstLineChars="0"/>
        <w:jc w:val="center"/>
      </w:pPr>
      <w:r>
        <w:rPr>
          <w:rFonts w:hint="eastAsia"/>
        </w:rPr>
        <w:t>表1 工具鉴定等级确定</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2"/>
        <w:gridCol w:w="2393"/>
        <w:gridCol w:w="2393"/>
        <w:gridCol w:w="2393"/>
      </w:tblGrid>
      <w:tr w14:paraId="3799D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Merge w:val="restart"/>
            <w:vAlign w:val="center"/>
          </w:tcPr>
          <w:p w14:paraId="12BCE61C">
            <w:pPr>
              <w:pStyle w:val="55"/>
              <w:widowControl/>
              <w:spacing w:beforeLines="0" w:afterLines="0"/>
              <w:ind w:firstLine="0" w:firstLineChars="0"/>
              <w:jc w:val="center"/>
            </w:pPr>
            <w:r>
              <w:rPr>
                <w:rFonts w:hint="eastAsia"/>
              </w:rPr>
              <w:t>确保等级</w:t>
            </w:r>
          </w:p>
        </w:tc>
        <w:tc>
          <w:tcPr>
            <w:tcW w:w="7179" w:type="dxa"/>
            <w:gridSpan w:val="3"/>
            <w:vAlign w:val="center"/>
          </w:tcPr>
          <w:p w14:paraId="68337052">
            <w:pPr>
              <w:pStyle w:val="55"/>
              <w:widowControl/>
              <w:spacing w:beforeLines="0" w:afterLines="0"/>
              <w:ind w:firstLine="0" w:firstLineChars="0"/>
              <w:jc w:val="center"/>
            </w:pPr>
            <w:r>
              <w:rPr>
                <w:rFonts w:hint="eastAsia"/>
              </w:rPr>
              <w:t>准则</w:t>
            </w:r>
          </w:p>
        </w:tc>
      </w:tr>
      <w:tr w14:paraId="55C71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Merge w:val="continue"/>
            <w:vAlign w:val="center"/>
          </w:tcPr>
          <w:p w14:paraId="17C43617">
            <w:pPr>
              <w:pStyle w:val="55"/>
              <w:widowControl/>
              <w:spacing w:beforeLines="0" w:afterLines="0"/>
              <w:ind w:firstLine="0" w:firstLineChars="0"/>
              <w:jc w:val="center"/>
            </w:pPr>
          </w:p>
        </w:tc>
        <w:tc>
          <w:tcPr>
            <w:tcW w:w="2393" w:type="dxa"/>
            <w:vAlign w:val="center"/>
          </w:tcPr>
          <w:p w14:paraId="34758944">
            <w:pPr>
              <w:pStyle w:val="55"/>
              <w:widowControl/>
              <w:spacing w:beforeLines="0" w:afterLines="0"/>
              <w:ind w:firstLine="0" w:firstLineChars="0"/>
              <w:jc w:val="center"/>
            </w:pPr>
            <w:r>
              <w:rPr>
                <w:rFonts w:hint="eastAsia"/>
              </w:rPr>
              <w:t>1</w:t>
            </w:r>
          </w:p>
        </w:tc>
        <w:tc>
          <w:tcPr>
            <w:tcW w:w="2393" w:type="dxa"/>
            <w:vAlign w:val="center"/>
          </w:tcPr>
          <w:p w14:paraId="6C15B940">
            <w:pPr>
              <w:pStyle w:val="55"/>
              <w:widowControl/>
              <w:spacing w:beforeLines="0" w:afterLines="0"/>
              <w:ind w:firstLine="0" w:firstLineChars="0"/>
              <w:jc w:val="center"/>
            </w:pPr>
            <w:r>
              <w:rPr>
                <w:rFonts w:hint="eastAsia"/>
              </w:rPr>
              <w:t>2</w:t>
            </w:r>
          </w:p>
        </w:tc>
        <w:tc>
          <w:tcPr>
            <w:tcW w:w="2393" w:type="dxa"/>
            <w:vAlign w:val="center"/>
          </w:tcPr>
          <w:p w14:paraId="78769BEB">
            <w:pPr>
              <w:pStyle w:val="55"/>
              <w:widowControl/>
              <w:spacing w:beforeLines="0" w:afterLines="0"/>
              <w:ind w:firstLine="0" w:firstLineChars="0"/>
              <w:jc w:val="center"/>
            </w:pPr>
            <w:r>
              <w:rPr>
                <w:rFonts w:hint="eastAsia"/>
              </w:rPr>
              <w:t>3</w:t>
            </w:r>
          </w:p>
        </w:tc>
      </w:tr>
      <w:tr w14:paraId="1FB24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Align w:val="center"/>
          </w:tcPr>
          <w:p w14:paraId="742209D8">
            <w:pPr>
              <w:pStyle w:val="55"/>
              <w:widowControl/>
              <w:spacing w:beforeLines="0" w:afterLines="0"/>
              <w:ind w:firstLine="0" w:firstLineChars="0"/>
              <w:jc w:val="center"/>
            </w:pPr>
            <w:r>
              <w:rPr>
                <w:rFonts w:ascii="Times New Roman"/>
              </w:rPr>
              <w:t>AL</w:t>
            </w:r>
            <w:r>
              <w:rPr>
                <w:rFonts w:hint="eastAsia"/>
              </w:rPr>
              <w:t>1</w:t>
            </w:r>
          </w:p>
        </w:tc>
        <w:tc>
          <w:tcPr>
            <w:tcW w:w="2393" w:type="dxa"/>
            <w:vAlign w:val="center"/>
          </w:tcPr>
          <w:p w14:paraId="74F71841">
            <w:pPr>
              <w:pStyle w:val="55"/>
              <w:widowControl/>
              <w:spacing w:beforeLines="0" w:afterLines="0"/>
              <w:ind w:firstLine="0" w:firstLineChars="0"/>
              <w:jc w:val="center"/>
            </w:pPr>
            <w:r>
              <w:rPr>
                <w:rFonts w:ascii="Times New Roman"/>
              </w:rPr>
              <w:t>TQL</w:t>
            </w:r>
            <w:r>
              <w:rPr>
                <w:rFonts w:hint="eastAsia"/>
              </w:rPr>
              <w:t>-1</w:t>
            </w:r>
          </w:p>
        </w:tc>
        <w:tc>
          <w:tcPr>
            <w:tcW w:w="2393" w:type="dxa"/>
            <w:vAlign w:val="center"/>
          </w:tcPr>
          <w:p w14:paraId="50C0E2D4">
            <w:pPr>
              <w:pStyle w:val="55"/>
              <w:widowControl/>
              <w:spacing w:beforeLines="0" w:afterLines="0"/>
              <w:ind w:firstLine="0" w:firstLineChars="0"/>
              <w:jc w:val="center"/>
            </w:pPr>
            <w:r>
              <w:rPr>
                <w:rFonts w:ascii="Times New Roman"/>
              </w:rPr>
              <w:t>TQL</w:t>
            </w:r>
            <w:r>
              <w:rPr>
                <w:rFonts w:hint="eastAsia"/>
              </w:rPr>
              <w:t>-4</w:t>
            </w:r>
          </w:p>
        </w:tc>
        <w:tc>
          <w:tcPr>
            <w:tcW w:w="2393" w:type="dxa"/>
            <w:vAlign w:val="center"/>
          </w:tcPr>
          <w:p w14:paraId="6081BBC2">
            <w:pPr>
              <w:pStyle w:val="55"/>
              <w:widowControl/>
              <w:spacing w:beforeLines="0" w:afterLines="0"/>
              <w:ind w:firstLine="0" w:firstLineChars="0"/>
              <w:jc w:val="center"/>
            </w:pPr>
            <w:r>
              <w:rPr>
                <w:rFonts w:ascii="Times New Roman"/>
              </w:rPr>
              <w:t>TQL</w:t>
            </w:r>
            <w:r>
              <w:rPr>
                <w:rFonts w:hint="eastAsia"/>
              </w:rPr>
              <w:t>-5</w:t>
            </w:r>
          </w:p>
        </w:tc>
      </w:tr>
      <w:tr w14:paraId="160AA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Align w:val="center"/>
          </w:tcPr>
          <w:p w14:paraId="1BF33967">
            <w:pPr>
              <w:pStyle w:val="55"/>
              <w:widowControl/>
              <w:spacing w:beforeLines="0" w:afterLines="0"/>
              <w:ind w:firstLine="0" w:firstLineChars="0"/>
              <w:jc w:val="center"/>
            </w:pPr>
            <w:r>
              <w:rPr>
                <w:rFonts w:ascii="Times New Roman"/>
              </w:rPr>
              <w:t>AL</w:t>
            </w:r>
            <w:r>
              <w:rPr>
                <w:rFonts w:hint="eastAsia"/>
              </w:rPr>
              <w:t>2</w:t>
            </w:r>
          </w:p>
        </w:tc>
        <w:tc>
          <w:tcPr>
            <w:tcW w:w="2393" w:type="dxa"/>
            <w:vAlign w:val="center"/>
          </w:tcPr>
          <w:p w14:paraId="1BC64FC1">
            <w:pPr>
              <w:pStyle w:val="55"/>
              <w:widowControl/>
              <w:spacing w:beforeLines="0" w:afterLines="0"/>
              <w:ind w:firstLine="0" w:firstLineChars="0"/>
              <w:jc w:val="center"/>
            </w:pPr>
            <w:r>
              <w:rPr>
                <w:rFonts w:ascii="Times New Roman"/>
              </w:rPr>
              <w:t>TQL</w:t>
            </w:r>
            <w:r>
              <w:rPr>
                <w:rFonts w:hint="eastAsia"/>
              </w:rPr>
              <w:t>-2</w:t>
            </w:r>
          </w:p>
        </w:tc>
        <w:tc>
          <w:tcPr>
            <w:tcW w:w="2393" w:type="dxa"/>
            <w:vAlign w:val="center"/>
          </w:tcPr>
          <w:p w14:paraId="3183B071">
            <w:pPr>
              <w:pStyle w:val="55"/>
              <w:widowControl/>
              <w:spacing w:beforeLines="0" w:afterLines="0"/>
              <w:ind w:firstLine="0" w:firstLineChars="0"/>
              <w:jc w:val="center"/>
            </w:pPr>
            <w:r>
              <w:rPr>
                <w:rFonts w:ascii="Times New Roman"/>
              </w:rPr>
              <w:t>TQL</w:t>
            </w:r>
            <w:r>
              <w:rPr>
                <w:rFonts w:hint="eastAsia"/>
              </w:rPr>
              <w:t>-4</w:t>
            </w:r>
          </w:p>
        </w:tc>
        <w:tc>
          <w:tcPr>
            <w:tcW w:w="2393" w:type="dxa"/>
            <w:vAlign w:val="center"/>
          </w:tcPr>
          <w:p w14:paraId="28BBDFDB">
            <w:pPr>
              <w:pStyle w:val="55"/>
              <w:widowControl/>
              <w:spacing w:beforeLines="0" w:afterLines="0"/>
              <w:ind w:firstLine="0" w:firstLineChars="0"/>
              <w:jc w:val="center"/>
            </w:pPr>
            <w:r>
              <w:rPr>
                <w:rFonts w:ascii="Times New Roman"/>
              </w:rPr>
              <w:t>TQL</w:t>
            </w:r>
            <w:r>
              <w:rPr>
                <w:rFonts w:hint="eastAsia"/>
              </w:rPr>
              <w:t>-5</w:t>
            </w:r>
          </w:p>
        </w:tc>
      </w:tr>
      <w:tr w14:paraId="188DC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Align w:val="center"/>
          </w:tcPr>
          <w:p w14:paraId="3FA0FDC7">
            <w:pPr>
              <w:pStyle w:val="55"/>
              <w:widowControl/>
              <w:spacing w:beforeLines="0" w:afterLines="0"/>
              <w:ind w:firstLine="0" w:firstLineChars="0"/>
              <w:jc w:val="center"/>
            </w:pPr>
            <w:r>
              <w:rPr>
                <w:rFonts w:ascii="Times New Roman"/>
              </w:rPr>
              <w:t>AL</w:t>
            </w:r>
            <w:r>
              <w:rPr>
                <w:rFonts w:hint="eastAsia"/>
              </w:rPr>
              <w:t>3</w:t>
            </w:r>
          </w:p>
        </w:tc>
        <w:tc>
          <w:tcPr>
            <w:tcW w:w="2393" w:type="dxa"/>
            <w:vAlign w:val="center"/>
          </w:tcPr>
          <w:p w14:paraId="7E1BBD09">
            <w:pPr>
              <w:pStyle w:val="55"/>
              <w:widowControl/>
              <w:spacing w:beforeLines="0" w:afterLines="0"/>
              <w:ind w:firstLine="0" w:firstLineChars="0"/>
              <w:jc w:val="center"/>
            </w:pPr>
            <w:r>
              <w:rPr>
                <w:rFonts w:ascii="Times New Roman"/>
              </w:rPr>
              <w:t>TQL</w:t>
            </w:r>
            <w:r>
              <w:rPr>
                <w:rFonts w:hint="eastAsia"/>
              </w:rPr>
              <w:t>-3</w:t>
            </w:r>
          </w:p>
        </w:tc>
        <w:tc>
          <w:tcPr>
            <w:tcW w:w="2393" w:type="dxa"/>
            <w:vAlign w:val="center"/>
          </w:tcPr>
          <w:p w14:paraId="0382F299">
            <w:pPr>
              <w:pStyle w:val="55"/>
              <w:widowControl/>
              <w:spacing w:beforeLines="0" w:afterLines="0"/>
              <w:ind w:firstLine="0" w:firstLineChars="0"/>
              <w:jc w:val="center"/>
            </w:pPr>
            <w:r>
              <w:rPr>
                <w:rFonts w:ascii="Times New Roman"/>
              </w:rPr>
              <w:t>TQL</w:t>
            </w:r>
            <w:r>
              <w:rPr>
                <w:rFonts w:hint="eastAsia"/>
              </w:rPr>
              <w:t>-5</w:t>
            </w:r>
          </w:p>
        </w:tc>
        <w:tc>
          <w:tcPr>
            <w:tcW w:w="2393" w:type="dxa"/>
            <w:vAlign w:val="center"/>
          </w:tcPr>
          <w:p w14:paraId="5DF460BF">
            <w:pPr>
              <w:pStyle w:val="55"/>
              <w:widowControl/>
              <w:spacing w:beforeLines="0" w:afterLines="0"/>
              <w:ind w:firstLine="0" w:firstLineChars="0"/>
              <w:jc w:val="center"/>
            </w:pPr>
            <w:r>
              <w:rPr>
                <w:rFonts w:ascii="Times New Roman"/>
              </w:rPr>
              <w:t>TQL</w:t>
            </w:r>
            <w:r>
              <w:rPr>
                <w:rFonts w:hint="eastAsia"/>
              </w:rPr>
              <w:t>-5</w:t>
            </w:r>
          </w:p>
        </w:tc>
      </w:tr>
      <w:tr w14:paraId="56029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Align w:val="center"/>
          </w:tcPr>
          <w:p w14:paraId="721E5FC9">
            <w:pPr>
              <w:pStyle w:val="55"/>
              <w:widowControl/>
              <w:spacing w:beforeLines="0" w:afterLines="0"/>
              <w:ind w:firstLine="0" w:firstLineChars="0"/>
              <w:jc w:val="center"/>
            </w:pPr>
            <w:r>
              <w:rPr>
                <w:rFonts w:ascii="Times New Roman"/>
              </w:rPr>
              <w:t>AL</w:t>
            </w:r>
            <w:r>
              <w:rPr>
                <w:rFonts w:hint="eastAsia"/>
              </w:rPr>
              <w:t>4</w:t>
            </w:r>
          </w:p>
        </w:tc>
        <w:tc>
          <w:tcPr>
            <w:tcW w:w="2393" w:type="dxa"/>
            <w:vAlign w:val="center"/>
          </w:tcPr>
          <w:p w14:paraId="1DBDADB8">
            <w:pPr>
              <w:pStyle w:val="55"/>
              <w:widowControl/>
              <w:spacing w:beforeLines="0" w:afterLines="0"/>
              <w:ind w:firstLine="0" w:firstLineChars="0"/>
              <w:jc w:val="center"/>
            </w:pPr>
            <w:r>
              <w:rPr>
                <w:rFonts w:ascii="Times New Roman"/>
              </w:rPr>
              <w:t>TQL</w:t>
            </w:r>
            <w:r>
              <w:rPr>
                <w:rFonts w:hint="eastAsia"/>
              </w:rPr>
              <w:t>-4</w:t>
            </w:r>
          </w:p>
        </w:tc>
        <w:tc>
          <w:tcPr>
            <w:tcW w:w="2393" w:type="dxa"/>
            <w:vAlign w:val="center"/>
          </w:tcPr>
          <w:p w14:paraId="1BA8E1DE">
            <w:pPr>
              <w:pStyle w:val="55"/>
              <w:widowControl/>
              <w:spacing w:beforeLines="0" w:afterLines="0"/>
              <w:ind w:firstLine="0" w:firstLineChars="0"/>
              <w:jc w:val="center"/>
            </w:pPr>
            <w:r>
              <w:rPr>
                <w:rFonts w:ascii="Times New Roman"/>
              </w:rPr>
              <w:t>TQL</w:t>
            </w:r>
            <w:r>
              <w:rPr>
                <w:rFonts w:hint="eastAsia"/>
              </w:rPr>
              <w:t>-5</w:t>
            </w:r>
          </w:p>
        </w:tc>
        <w:tc>
          <w:tcPr>
            <w:tcW w:w="2393" w:type="dxa"/>
            <w:vAlign w:val="center"/>
          </w:tcPr>
          <w:p w14:paraId="398ED7A6">
            <w:pPr>
              <w:pStyle w:val="55"/>
              <w:widowControl/>
              <w:spacing w:beforeLines="0" w:afterLines="0"/>
              <w:ind w:firstLine="0" w:firstLineChars="0"/>
              <w:jc w:val="center"/>
            </w:pPr>
            <w:r>
              <w:rPr>
                <w:rFonts w:ascii="Times New Roman"/>
              </w:rPr>
              <w:t>TQL</w:t>
            </w:r>
            <w:r>
              <w:rPr>
                <w:rFonts w:hint="eastAsia"/>
              </w:rPr>
              <w:t>-5</w:t>
            </w:r>
          </w:p>
        </w:tc>
      </w:tr>
      <w:tr w14:paraId="3145C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Align w:val="center"/>
          </w:tcPr>
          <w:p w14:paraId="2FF3158E">
            <w:pPr>
              <w:pStyle w:val="55"/>
              <w:widowControl/>
              <w:spacing w:beforeLines="0" w:afterLines="0"/>
              <w:ind w:firstLine="0" w:firstLineChars="0"/>
              <w:jc w:val="center"/>
            </w:pPr>
            <w:r>
              <w:rPr>
                <w:rFonts w:ascii="Times New Roman"/>
              </w:rPr>
              <w:t>AL</w:t>
            </w:r>
            <w:r>
              <w:rPr>
                <w:rFonts w:hint="eastAsia"/>
              </w:rPr>
              <w:t>5</w:t>
            </w:r>
          </w:p>
        </w:tc>
        <w:tc>
          <w:tcPr>
            <w:tcW w:w="2393" w:type="dxa"/>
            <w:vAlign w:val="center"/>
          </w:tcPr>
          <w:p w14:paraId="6E00901F">
            <w:pPr>
              <w:pStyle w:val="55"/>
              <w:widowControl/>
              <w:spacing w:beforeLines="0" w:afterLines="0"/>
              <w:ind w:firstLine="0" w:firstLineChars="0"/>
              <w:jc w:val="center"/>
            </w:pPr>
            <w:r>
              <w:rPr>
                <w:rFonts w:ascii="Times New Roman"/>
              </w:rPr>
              <w:t>TQL</w:t>
            </w:r>
            <w:r>
              <w:rPr>
                <w:rFonts w:hint="eastAsia"/>
              </w:rPr>
              <w:t>-4</w:t>
            </w:r>
          </w:p>
        </w:tc>
        <w:tc>
          <w:tcPr>
            <w:tcW w:w="2393" w:type="dxa"/>
            <w:vAlign w:val="center"/>
          </w:tcPr>
          <w:p w14:paraId="47C636D9">
            <w:pPr>
              <w:pStyle w:val="55"/>
              <w:widowControl/>
              <w:spacing w:beforeLines="0" w:afterLines="0"/>
              <w:ind w:firstLine="0" w:firstLineChars="0"/>
              <w:jc w:val="center"/>
            </w:pPr>
            <w:r>
              <w:rPr>
                <w:rFonts w:ascii="Times New Roman"/>
              </w:rPr>
              <w:t>TQL</w:t>
            </w:r>
            <w:r>
              <w:rPr>
                <w:rFonts w:hint="eastAsia"/>
              </w:rPr>
              <w:t>-5</w:t>
            </w:r>
          </w:p>
        </w:tc>
        <w:tc>
          <w:tcPr>
            <w:tcW w:w="2393" w:type="dxa"/>
            <w:vAlign w:val="center"/>
          </w:tcPr>
          <w:p w14:paraId="4F1B9EA1">
            <w:pPr>
              <w:pStyle w:val="55"/>
              <w:widowControl/>
              <w:spacing w:beforeLines="0" w:afterLines="0"/>
              <w:ind w:firstLine="0" w:firstLineChars="0"/>
              <w:jc w:val="center"/>
            </w:pPr>
            <w:r>
              <w:rPr>
                <w:rFonts w:ascii="Times New Roman"/>
              </w:rPr>
              <w:t>TQL</w:t>
            </w:r>
            <w:r>
              <w:rPr>
                <w:rFonts w:hint="eastAsia"/>
              </w:rPr>
              <w:t>-5</w:t>
            </w:r>
          </w:p>
        </w:tc>
      </w:tr>
    </w:tbl>
    <w:p w14:paraId="6AF44FF9">
      <w:pPr>
        <w:pStyle w:val="55"/>
        <w:spacing w:beforeLines="0" w:afterLines="0"/>
        <w:ind w:firstLine="0" w:firstLineChars="0"/>
        <w:jc w:val="center"/>
      </w:pPr>
    </w:p>
    <w:p w14:paraId="6053923D">
      <w:pPr>
        <w:pStyle w:val="57"/>
        <w:numPr>
          <w:ilvl w:val="1"/>
          <w:numId w:val="2"/>
        </w:numPr>
        <w:spacing w:before="156" w:after="156"/>
        <w:outlineLvl w:val="1"/>
        <w:rPr>
          <w:b/>
          <w:bCs/>
        </w:rPr>
      </w:pPr>
      <w:bookmarkStart w:id="66" w:name="_Toc10337"/>
      <w:r>
        <w:rPr>
          <w:rFonts w:hint="eastAsia" w:cs="黑体"/>
          <w:b/>
          <w:bCs/>
          <w:szCs w:val="21"/>
        </w:rPr>
        <w:t>工具运行集成过程与环境安装要求</w:t>
      </w:r>
      <w:bookmarkEnd w:id="66"/>
    </w:p>
    <w:p w14:paraId="3871C661">
      <w:pPr>
        <w:pStyle w:val="57"/>
        <w:numPr>
          <w:ilvl w:val="2"/>
          <w:numId w:val="2"/>
        </w:numPr>
        <w:spacing w:before="156" w:after="156"/>
        <w:outlineLvl w:val="2"/>
        <w:rPr>
          <w:b/>
          <w:bCs/>
        </w:rPr>
      </w:pPr>
      <w:bookmarkStart w:id="67" w:name="_Toc15603"/>
      <w:r>
        <w:rPr>
          <w:rFonts w:hint="eastAsia" w:cs="黑体"/>
          <w:b/>
          <w:bCs/>
          <w:szCs w:val="21"/>
        </w:rPr>
        <w:t>工具运行集成过程</w:t>
      </w:r>
      <w:bookmarkEnd w:id="67"/>
    </w:p>
    <w:p w14:paraId="61B17747">
      <w:pPr>
        <w:pStyle w:val="55"/>
        <w:spacing w:beforeLines="0" w:afterLines="0"/>
        <w:ind w:firstLine="420"/>
      </w:pPr>
      <w:r>
        <w:rPr>
          <w:rFonts w:hint="eastAsia"/>
        </w:rPr>
        <w:t>工具运行集成过程的目的是将工具可执行对象代码安装到工具运行需求中指定的运行环境中，并结合用户手册等补充说明，确保工具在该环境中按预期运行。当满足计划的过渡条件时，可启动或重新启动该过程。输入要素包括工具可执行对象代码（必要时包含所有相关文件）和用户手册（可能作为工具需求的一部分）。主要输出成果为安装到运行环境中的工具可执行对象代码以及工具安装报告。</w:t>
      </w:r>
    </w:p>
    <w:p w14:paraId="17D82A8B">
      <w:pPr>
        <w:pStyle w:val="57"/>
        <w:numPr>
          <w:ilvl w:val="2"/>
          <w:numId w:val="2"/>
        </w:numPr>
        <w:spacing w:before="156" w:after="156"/>
        <w:outlineLvl w:val="2"/>
        <w:rPr>
          <w:b/>
          <w:bCs/>
        </w:rPr>
      </w:pPr>
      <w:bookmarkStart w:id="68" w:name="_Toc31643"/>
      <w:r>
        <w:rPr>
          <w:rFonts w:hint="eastAsia" w:cs="黑体"/>
          <w:b/>
          <w:bCs/>
          <w:szCs w:val="21"/>
        </w:rPr>
        <w:t>工具运行集成过程目标</w:t>
      </w:r>
      <w:bookmarkEnd w:id="68"/>
    </w:p>
    <w:p w14:paraId="38C7710B">
      <w:pPr>
        <w:pStyle w:val="55"/>
        <w:spacing w:beforeLines="0" w:afterLines="0"/>
        <w:ind w:firstLine="420"/>
      </w:pPr>
      <w:bookmarkStart w:id="69" w:name="_Toc5960b1d8-42e6-48c6-bd8d-7489ae7e8f5f"/>
      <w:bookmarkStart w:id="70" w:name="_Toc17918"/>
      <w:r>
        <w:rPr>
          <w:rFonts w:hint="eastAsia"/>
        </w:rPr>
        <w:t>工具运行集成过程的目标是：将工具可执行对象代码安装到工具操作环境中。</w:t>
      </w:r>
    </w:p>
    <w:bookmarkEnd w:id="69"/>
    <w:bookmarkEnd w:id="70"/>
    <w:p w14:paraId="1C065292">
      <w:pPr>
        <w:pStyle w:val="57"/>
        <w:numPr>
          <w:ilvl w:val="2"/>
          <w:numId w:val="2"/>
        </w:numPr>
        <w:spacing w:before="156" w:after="156"/>
        <w:outlineLvl w:val="2"/>
        <w:rPr>
          <w:b/>
          <w:bCs/>
        </w:rPr>
      </w:pPr>
      <w:bookmarkStart w:id="71" w:name="_Toc7672"/>
      <w:r>
        <w:rPr>
          <w:rFonts w:hint="eastAsia" w:cs="黑体"/>
          <w:b/>
          <w:bCs/>
          <w:szCs w:val="21"/>
        </w:rPr>
        <w:t>工具运行集成活动</w:t>
      </w:r>
      <w:bookmarkEnd w:id="71"/>
    </w:p>
    <w:p w14:paraId="080B58A3">
      <w:pPr>
        <w:pStyle w:val="55"/>
        <w:spacing w:beforeLines="0" w:afterLines="0"/>
        <w:ind w:firstLine="420"/>
      </w:pPr>
      <w:bookmarkStart w:id="72" w:name="_Toc27421"/>
      <w:bookmarkStart w:id="73" w:name="_Toc6b7f6f36-ebb1-4556-9d01-0beb98c3b00b"/>
      <w:r>
        <w:rPr>
          <w:rFonts w:hint="eastAsia"/>
        </w:rPr>
        <w:t>该过程的活动包括：</w:t>
      </w:r>
    </w:p>
    <w:p w14:paraId="3324B491">
      <w:pPr>
        <w:pStyle w:val="55"/>
        <w:numPr>
          <w:ilvl w:val="0"/>
          <w:numId w:val="34"/>
        </w:numPr>
        <w:spacing w:beforeLines="0" w:afterLines="0"/>
        <w:ind w:firstLine="420"/>
      </w:pPr>
      <w:r>
        <w:rPr>
          <w:rFonts w:hint="eastAsia"/>
        </w:rPr>
        <w:t>工具可执行对象代码（包括所有相关文件，如配置文件）应安装到工具操作环境中。</w:t>
      </w:r>
    </w:p>
    <w:p w14:paraId="56B09D27">
      <w:pPr>
        <w:pStyle w:val="55"/>
        <w:numPr>
          <w:ilvl w:val="0"/>
          <w:numId w:val="34"/>
        </w:numPr>
        <w:spacing w:beforeLines="0" w:afterLines="0"/>
        <w:ind w:firstLine="420"/>
      </w:pPr>
      <w:r>
        <w:t>在工具操作集成过程中检测到的不适当或错误输入应提供给产生这些不适当或错误输入的过程</w:t>
      </w:r>
      <w:r>
        <w:rPr>
          <w:rFonts w:hint="eastAsia"/>
        </w:rPr>
        <w:t>。</w:t>
      </w:r>
    </w:p>
    <w:p w14:paraId="58655B0C">
      <w:pPr>
        <w:pStyle w:val="55"/>
        <w:numPr>
          <w:ilvl w:val="0"/>
          <w:numId w:val="34"/>
        </w:numPr>
        <w:spacing w:beforeLines="0" w:afterLines="0"/>
        <w:ind w:firstLine="420"/>
      </w:pPr>
      <w:r>
        <w:t>应生成工具安装报告</w:t>
      </w:r>
      <w:r>
        <w:rPr>
          <w:rFonts w:hint="eastAsia"/>
        </w:rPr>
        <w:t>。</w:t>
      </w:r>
    </w:p>
    <w:bookmarkEnd w:id="72"/>
    <w:bookmarkEnd w:id="73"/>
    <w:p w14:paraId="497EB861">
      <w:pPr>
        <w:pStyle w:val="57"/>
        <w:numPr>
          <w:ilvl w:val="1"/>
          <w:numId w:val="2"/>
        </w:numPr>
        <w:spacing w:before="156" w:after="156"/>
        <w:outlineLvl w:val="1"/>
        <w:rPr>
          <w:b/>
          <w:bCs/>
        </w:rPr>
      </w:pPr>
      <w:bookmarkStart w:id="74" w:name="_Toc24977"/>
      <w:r>
        <w:rPr>
          <w:rFonts w:hint="eastAsia" w:cs="黑体"/>
          <w:b/>
          <w:bCs/>
          <w:szCs w:val="21"/>
        </w:rPr>
        <w:t>工具运行验证与确认过程</w:t>
      </w:r>
      <w:bookmarkEnd w:id="74"/>
    </w:p>
    <w:p w14:paraId="20BE3851">
      <w:pPr>
        <w:pStyle w:val="57"/>
        <w:numPr>
          <w:ilvl w:val="2"/>
          <w:numId w:val="2"/>
        </w:numPr>
        <w:spacing w:before="156" w:after="156"/>
        <w:outlineLvl w:val="2"/>
        <w:rPr>
          <w:b/>
          <w:bCs/>
        </w:rPr>
      </w:pPr>
      <w:bookmarkStart w:id="75" w:name="_Toc1448"/>
      <w:r>
        <w:rPr>
          <w:rFonts w:hint="eastAsia" w:cs="黑体"/>
          <w:b/>
          <w:bCs/>
          <w:szCs w:val="21"/>
        </w:rPr>
        <w:t>工具运行验证和确认过程目标</w:t>
      </w:r>
      <w:bookmarkEnd w:id="75"/>
    </w:p>
    <w:p w14:paraId="706921B0">
      <w:pPr>
        <w:pStyle w:val="55"/>
        <w:spacing w:beforeLines="0" w:afterLines="0"/>
        <w:ind w:firstLine="420"/>
      </w:pPr>
      <w:bookmarkStart w:id="76" w:name="_Toc7c20b974-0c1c-4c72-89b6-bfddb93f5a40"/>
      <w:bookmarkStart w:id="77" w:name="_Toc29687"/>
      <w:r>
        <w:rPr>
          <w:rFonts w:hint="eastAsia"/>
        </w:rPr>
        <w:t>工具运行验证与确认过程旨在确保其输出结果及功能符合软件生命周期需求。该过程包含验证与确认两个环节。</w:t>
      </w:r>
    </w:p>
    <w:p w14:paraId="6827FE0C">
      <w:pPr>
        <w:pStyle w:val="55"/>
        <w:spacing w:beforeLines="0" w:afterLines="0"/>
        <w:ind w:firstLine="420"/>
      </w:pPr>
      <w:r>
        <w:rPr>
          <w:rFonts w:hint="eastAsia"/>
        </w:rPr>
        <w:t>验证目标包括：检测并报告开发过程中可能引入的错误，而错误修正属于开发过程的常规操作。验证目标具体为：</w:t>
      </w:r>
    </w:p>
    <w:p w14:paraId="056126C3">
      <w:pPr>
        <w:pStyle w:val="55"/>
        <w:numPr>
          <w:ilvl w:val="0"/>
          <w:numId w:val="35"/>
        </w:numPr>
        <w:spacing w:beforeLines="0" w:afterLines="0"/>
        <w:ind w:firstLine="420"/>
      </w:pPr>
      <w:r>
        <w:rPr>
          <w:rFonts w:hint="eastAsia"/>
        </w:rPr>
        <w:t>工具运行需求需完整、准确、可验证且保持一致性。</w:t>
      </w:r>
    </w:p>
    <w:p w14:paraId="439B8AF0">
      <w:pPr>
        <w:pStyle w:val="55"/>
        <w:numPr>
          <w:ilvl w:val="0"/>
          <w:numId w:val="35"/>
        </w:numPr>
        <w:spacing w:beforeLines="0" w:afterLines="0"/>
        <w:ind w:firstLine="420"/>
      </w:pPr>
      <w:r>
        <w:t>工具在运行环境中安装后的功能及输出结果须符合运行需求</w:t>
      </w:r>
      <w:r>
        <w:rPr>
          <w:rFonts w:hint="eastAsia"/>
        </w:rPr>
        <w:t>。</w:t>
      </w:r>
    </w:p>
    <w:p w14:paraId="32FA5D73">
      <w:pPr>
        <w:pStyle w:val="55"/>
        <w:spacing w:beforeLines="0" w:afterLines="0"/>
        <w:ind w:firstLine="420"/>
      </w:pPr>
      <w:r>
        <w:rPr>
          <w:rFonts w:hint="eastAsia"/>
        </w:rPr>
        <w:t>确认目标则涉及：</w:t>
      </w:r>
    </w:p>
    <w:p w14:paraId="168A952F">
      <w:pPr>
        <w:pStyle w:val="55"/>
        <w:numPr>
          <w:ilvl w:val="0"/>
          <w:numId w:val="36"/>
        </w:numPr>
        <w:spacing w:beforeLines="0" w:afterLines="0"/>
        <w:ind w:firstLine="420"/>
      </w:pPr>
      <w:r>
        <w:rPr>
          <w:rFonts w:hint="eastAsia"/>
        </w:rPr>
        <w:t>核实工具运行需求是否充分且正确，以消除、减少或自动化</w:t>
      </w:r>
      <w:r>
        <w:rPr>
          <w:rFonts w:ascii="Times New Roman"/>
        </w:rPr>
        <w:t>PSAC</w:t>
      </w:r>
      <w:r>
        <w:rPr>
          <w:rFonts w:hint="eastAsia"/>
        </w:rPr>
        <w:t>（过程、系统和架构）中识别的流程。</w:t>
      </w:r>
    </w:p>
    <w:p w14:paraId="4309F974">
      <w:pPr>
        <w:pStyle w:val="55"/>
        <w:numPr>
          <w:ilvl w:val="0"/>
          <w:numId w:val="36"/>
        </w:numPr>
        <w:spacing w:beforeLines="0" w:afterLines="0"/>
        <w:ind w:firstLine="420"/>
      </w:pPr>
      <w:r>
        <w:t>确保工具在运行环境中满足软件生命周期流程的需求</w:t>
      </w:r>
      <w:r>
        <w:rPr>
          <w:rFonts w:hint="eastAsia"/>
        </w:rPr>
        <w:t>。</w:t>
      </w:r>
    </w:p>
    <w:bookmarkEnd w:id="76"/>
    <w:bookmarkEnd w:id="77"/>
    <w:p w14:paraId="78CFCD12">
      <w:pPr>
        <w:pStyle w:val="57"/>
        <w:numPr>
          <w:ilvl w:val="2"/>
          <w:numId w:val="2"/>
        </w:numPr>
        <w:spacing w:before="156" w:after="156"/>
        <w:outlineLvl w:val="2"/>
        <w:rPr>
          <w:b/>
          <w:bCs/>
        </w:rPr>
      </w:pPr>
      <w:bookmarkStart w:id="78" w:name="_Toc16362"/>
      <w:r>
        <w:rPr>
          <w:rFonts w:hint="eastAsia" w:cs="黑体"/>
          <w:b/>
          <w:bCs/>
          <w:szCs w:val="21"/>
        </w:rPr>
        <w:t>工具运行验证和确认过程活动</w:t>
      </w:r>
      <w:bookmarkEnd w:id="78"/>
    </w:p>
    <w:p w14:paraId="0B0383C0">
      <w:pPr>
        <w:pStyle w:val="55"/>
        <w:spacing w:beforeLines="0" w:afterLines="0"/>
        <w:ind w:firstLine="420"/>
      </w:pPr>
      <w:bookmarkStart w:id="79" w:name="_Toc7665"/>
      <w:bookmarkStart w:id="80" w:name="_Toc5099540e-4707-4e74-a191-db54035f2770"/>
      <w:r>
        <w:rPr>
          <w:rFonts w:hint="eastAsia"/>
        </w:rPr>
        <w:t>工具运行验证与确认目标通过审查、分析和测试的综合手段得以实现。审查、分析及测试用例的开发，用于评估工具操作需求的内部一致性和完整性。测试过程的执行则展示了工具可执行对象代码是否符合操作需求，并验证其与工具运行环境的兼容性。</w:t>
      </w:r>
    </w:p>
    <w:p w14:paraId="34259885">
      <w:pPr>
        <w:pStyle w:val="55"/>
        <w:spacing w:beforeLines="0" w:afterLines="0"/>
        <w:ind w:firstLine="420"/>
      </w:pPr>
      <w:r>
        <w:rPr>
          <w:rFonts w:hint="eastAsia"/>
        </w:rPr>
        <w:t>将工具集成到工具运行环境中，应能验证工具运行要求的正确性和完整性。</w:t>
      </w:r>
    </w:p>
    <w:p w14:paraId="1A229C2C">
      <w:pPr>
        <w:pStyle w:val="55"/>
        <w:spacing w:beforeLines="0" w:afterLines="0"/>
        <w:ind w:firstLine="420"/>
      </w:pPr>
      <w:r>
        <w:rPr>
          <w:rFonts w:hint="eastAsia"/>
        </w:rPr>
        <w:t>工具运行验证和确认过程的输入包括工具运行要求、工具可执行对象代码和工具验证计划。</w:t>
      </w:r>
    </w:p>
    <w:p w14:paraId="4759E8CC">
      <w:pPr>
        <w:pStyle w:val="55"/>
        <w:spacing w:beforeLines="0" w:afterLines="0"/>
        <w:ind w:firstLine="420"/>
      </w:pPr>
      <w:r>
        <w:rPr>
          <w:rFonts w:hint="eastAsia"/>
        </w:rPr>
        <w:t>工具运行验证和确认过程的输出是工具运行验证用例和程序以及工具运行验证和确认结果。</w:t>
      </w:r>
    </w:p>
    <w:p w14:paraId="68884299">
      <w:pPr>
        <w:pStyle w:val="55"/>
        <w:spacing w:beforeLines="0" w:afterLines="0"/>
        <w:ind w:firstLine="420"/>
      </w:pPr>
      <w:r>
        <w:rPr>
          <w:rFonts w:hint="eastAsia"/>
        </w:rPr>
        <w:t>工具运行验证和确认活动包括：</w:t>
      </w:r>
    </w:p>
    <w:p w14:paraId="44ADF802">
      <w:pPr>
        <w:pStyle w:val="55"/>
        <w:numPr>
          <w:ilvl w:val="0"/>
          <w:numId w:val="37"/>
        </w:numPr>
        <w:spacing w:beforeLines="0" w:afterLines="0"/>
        <w:ind w:firstLine="420"/>
      </w:pPr>
      <w:r>
        <w:rPr>
          <w:rFonts w:hint="eastAsia"/>
        </w:rPr>
        <w:t>工具运行要求验证：应对工具运行要求进行评审和分析。</w:t>
      </w:r>
    </w:p>
    <w:p w14:paraId="58BBE5EA">
      <w:pPr>
        <w:pStyle w:val="55"/>
        <w:numPr>
          <w:ilvl w:val="0"/>
          <w:numId w:val="37"/>
        </w:numPr>
        <w:spacing w:beforeLines="0" w:afterLines="0"/>
        <w:ind w:firstLine="420"/>
      </w:pPr>
      <w:r>
        <w:t>相关过程的识别和证明：工具操作要求应证明通过使用该工具消除、减少或自动化的过程的覆盖范围。</w:t>
      </w:r>
    </w:p>
    <w:p w14:paraId="7535CEFA">
      <w:pPr>
        <w:pStyle w:val="55"/>
        <w:numPr>
          <w:ilvl w:val="0"/>
          <w:numId w:val="37"/>
        </w:numPr>
        <w:spacing w:beforeLines="0" w:afterLines="0"/>
        <w:ind w:firstLine="420"/>
      </w:pPr>
      <w:r>
        <w:t>工具运行环境中的验证和确认：安装在工具运行环境中的工具符合软件生存周期过程的需求。该活动既是工具可执行对象代码对工具运行要求的符合性验证，也是工具运行要求的确认。活动包括：</w:t>
      </w:r>
    </w:p>
    <w:p w14:paraId="38D3B120">
      <w:pPr>
        <w:pStyle w:val="55"/>
        <w:numPr>
          <w:ilvl w:val="0"/>
          <w:numId w:val="38"/>
        </w:numPr>
        <w:spacing w:beforeLines="0" w:afterLines="0"/>
        <w:ind w:firstLine="630" w:firstLineChars="300"/>
      </w:pPr>
      <w:r>
        <w:rPr>
          <w:rFonts w:hint="eastAsia"/>
        </w:rPr>
        <w:t>应开发测试用例和程序，以确保工具满足工具操作要求。这些测试用例和程序应基于需求。</w:t>
      </w:r>
    </w:p>
    <w:p w14:paraId="2C454679">
      <w:pPr>
        <w:pStyle w:val="55"/>
        <w:numPr>
          <w:ilvl w:val="0"/>
          <w:numId w:val="38"/>
        </w:numPr>
        <w:spacing w:beforeLines="0" w:afterLines="0"/>
        <w:ind w:firstLine="630" w:firstLineChars="300"/>
      </w:pPr>
      <w:r>
        <w:t>应在工具可执行对象代码安装到工具操作环境后执行测试程序</w:t>
      </w:r>
      <w:r>
        <w:rPr>
          <w:rFonts w:hint="eastAsia"/>
        </w:rPr>
        <w:t>。</w:t>
      </w:r>
    </w:p>
    <w:p w14:paraId="1B46E8D8">
      <w:pPr>
        <w:pStyle w:val="55"/>
        <w:numPr>
          <w:ilvl w:val="0"/>
          <w:numId w:val="38"/>
        </w:numPr>
        <w:spacing w:beforeLines="0" w:afterLines="0"/>
        <w:ind w:firstLine="630" w:firstLineChars="300"/>
      </w:pPr>
      <w:r>
        <w:t>应审查测试结果，以确保测试结果正确，并解释实际结果与预期结果之间的差异</w:t>
      </w:r>
      <w:r>
        <w:rPr>
          <w:rFonts w:hint="eastAsia"/>
        </w:rPr>
        <w:t>。</w:t>
      </w:r>
    </w:p>
    <w:p w14:paraId="4AF19902">
      <w:pPr>
        <w:pStyle w:val="55"/>
        <w:numPr>
          <w:ilvl w:val="0"/>
          <w:numId w:val="38"/>
        </w:numPr>
        <w:spacing w:beforeLines="0" w:afterLines="0"/>
        <w:ind w:firstLine="630" w:firstLineChars="300"/>
      </w:pPr>
      <w:r>
        <w:t>为了验证工具操作要求，应执行该工具。所选的输入集应代表实际工具使用及其在工具操作环境中的接口。此验证应确认工具操作要求是正确和完整的</w:t>
      </w:r>
      <w:r>
        <w:rPr>
          <w:rFonts w:hint="eastAsia"/>
        </w:rPr>
        <w:t>。</w:t>
      </w:r>
    </w:p>
    <w:bookmarkEnd w:id="79"/>
    <w:bookmarkEnd w:id="80"/>
    <w:p w14:paraId="2128E49D">
      <w:pPr>
        <w:pStyle w:val="57"/>
        <w:numPr>
          <w:ilvl w:val="1"/>
          <w:numId w:val="2"/>
        </w:numPr>
        <w:spacing w:before="156" w:after="156"/>
        <w:outlineLvl w:val="1"/>
        <w:rPr>
          <w:b/>
          <w:bCs/>
        </w:rPr>
      </w:pPr>
      <w:bookmarkStart w:id="81" w:name="_Toc1023"/>
      <w:r>
        <w:rPr>
          <w:rFonts w:hint="eastAsia" w:cs="黑体"/>
          <w:b/>
          <w:bCs/>
          <w:szCs w:val="21"/>
        </w:rPr>
        <w:t>商用工具资格确认方法</w:t>
      </w:r>
      <w:bookmarkEnd w:id="81"/>
    </w:p>
    <w:p w14:paraId="7C7E189A">
      <w:pPr>
        <w:pStyle w:val="57"/>
        <w:numPr>
          <w:ilvl w:val="2"/>
          <w:numId w:val="2"/>
        </w:numPr>
        <w:spacing w:before="156" w:after="156"/>
        <w:outlineLvl w:val="2"/>
        <w:rPr>
          <w:b/>
          <w:bCs/>
        </w:rPr>
      </w:pPr>
      <w:bookmarkStart w:id="82" w:name="_Toc27615"/>
      <w:r>
        <w:rPr>
          <w:rFonts w:hint="eastAsia" w:cs="黑体"/>
          <w:b/>
          <w:bCs/>
          <w:szCs w:val="21"/>
        </w:rPr>
        <w:t>合格的</w:t>
      </w:r>
      <w:r>
        <w:rPr>
          <w:rFonts w:ascii="Times New Roman" w:hAnsi="Times New Roman"/>
          <w:b/>
          <w:bCs/>
          <w:szCs w:val="21"/>
        </w:rPr>
        <w:t>COTS</w:t>
      </w:r>
      <w:r>
        <w:rPr>
          <w:rFonts w:hint="eastAsia" w:cs="黑体"/>
          <w:b/>
          <w:bCs/>
          <w:szCs w:val="21"/>
        </w:rPr>
        <w:t>工具</w:t>
      </w:r>
      <w:bookmarkEnd w:id="82"/>
    </w:p>
    <w:p w14:paraId="13F48628">
      <w:pPr>
        <w:pStyle w:val="55"/>
        <w:spacing w:beforeLines="0" w:afterLines="0"/>
        <w:ind w:firstLine="420"/>
      </w:pPr>
      <w:bookmarkStart w:id="83" w:name="_Toc7239"/>
      <w:bookmarkStart w:id="84" w:name="_Toce6a09d05-7348-43ea-a037-96822a5a980e"/>
      <w:r>
        <w:rPr>
          <w:rFonts w:ascii="Times New Roman"/>
        </w:rPr>
        <w:t>COTS</w:t>
      </w:r>
      <w:r>
        <w:rPr>
          <w:rFonts w:hint="eastAsia"/>
        </w:rPr>
        <w:t>工具通常是在任何特定软件项目之外开发的，并且预期由多个用户使用。</w:t>
      </w:r>
    </w:p>
    <w:p w14:paraId="4AC38C88">
      <w:pPr>
        <w:pStyle w:val="55"/>
        <w:spacing w:beforeLines="0" w:afterLines="0"/>
        <w:ind w:firstLine="420"/>
      </w:pPr>
      <w:r>
        <w:rPr>
          <w:rFonts w:hint="eastAsia"/>
        </w:rPr>
        <w:t>本节指南涵盖用户手册中描述的、由工具用户可配置的</w:t>
      </w:r>
      <w:r>
        <w:rPr>
          <w:rFonts w:ascii="Times New Roman"/>
        </w:rPr>
        <w:t>COTS</w:t>
      </w:r>
      <w:r>
        <w:rPr>
          <w:rFonts w:hint="eastAsia"/>
        </w:rPr>
        <w:t>工具，而用户修改的工具不在本节指南范围内。</w:t>
      </w:r>
    </w:p>
    <w:p w14:paraId="217171A8">
      <w:pPr>
        <w:pStyle w:val="55"/>
        <w:spacing w:beforeLines="0" w:afterLines="0"/>
        <w:ind w:firstLine="420"/>
      </w:pPr>
      <w:r>
        <w:rPr>
          <w:rFonts w:hint="eastAsia"/>
        </w:rPr>
        <w:t>与任何其他需要鉴定的工具一样，</w:t>
      </w:r>
      <w:r>
        <w:rPr>
          <w:rFonts w:ascii="Times New Roman"/>
        </w:rPr>
        <w:t>COTS</w:t>
      </w:r>
      <w:r>
        <w:rPr>
          <w:rFonts w:hint="eastAsia"/>
        </w:rPr>
        <w:t>工具需要符合与必要TQL相适应的目标。但是，为了满足不同过程（工具操作开发过程、工具开发过程和所有相关验证过程）的目标，应该提议在工具用户和工具开发者之间进行责任分离。</w:t>
      </w:r>
    </w:p>
    <w:bookmarkEnd w:id="83"/>
    <w:bookmarkEnd w:id="84"/>
    <w:p w14:paraId="79411222">
      <w:pPr>
        <w:pStyle w:val="57"/>
        <w:numPr>
          <w:ilvl w:val="2"/>
          <w:numId w:val="2"/>
        </w:numPr>
        <w:spacing w:before="156" w:after="156"/>
        <w:outlineLvl w:val="2"/>
        <w:rPr>
          <w:b/>
          <w:bCs/>
        </w:rPr>
      </w:pPr>
      <w:bookmarkStart w:id="85" w:name="_Toc12758"/>
      <w:r>
        <w:rPr>
          <w:rFonts w:hint="eastAsia" w:cs="黑体"/>
          <w:b/>
          <w:bCs/>
          <w:szCs w:val="21"/>
        </w:rPr>
        <w:t>COTS工具鉴定方法</w:t>
      </w:r>
      <w:bookmarkEnd w:id="85"/>
    </w:p>
    <w:p w14:paraId="24DB6889">
      <w:pPr>
        <w:pStyle w:val="55"/>
        <w:spacing w:beforeLines="0" w:afterLines="0"/>
        <w:ind w:firstLine="420"/>
      </w:pPr>
      <w:r>
        <w:rPr>
          <w:rFonts w:hint="eastAsia"/>
        </w:rPr>
        <w:t>商用工具的开发通常缺乏针对软件生命周期的具体操作需求文档。为向用户清晰传达工具功能与预期用途，开发者需提供包含软件生命周期适用操作要求的开发者需求文档。用户通过该文档判断工具是否满足软件生命周期需求，并提交包含工具实际使用要求的</w:t>
      </w:r>
      <w:r>
        <w:rPr>
          <w:rFonts w:ascii="Times New Roman"/>
        </w:rPr>
        <w:t>TO</w:t>
      </w:r>
      <w:r>
        <w:rPr>
          <w:rFonts w:hint="eastAsia"/>
        </w:rPr>
        <w:t>R文件。值得注意的是，用户提供的</w:t>
      </w:r>
      <w:r>
        <w:rPr>
          <w:rFonts w:ascii="Times New Roman"/>
        </w:rPr>
        <w:t>TOR</w:t>
      </w:r>
      <w:r>
        <w:rPr>
          <w:rFonts w:hint="eastAsia"/>
        </w:rPr>
        <w:t>往往比开发者提供的</w:t>
      </w:r>
      <w:r>
        <w:rPr>
          <w:rFonts w:ascii="Times New Roman"/>
        </w:rPr>
        <w:t>TOR</w:t>
      </w:r>
      <w:r>
        <w:rPr>
          <w:rFonts w:hint="eastAsia"/>
        </w:rPr>
        <w:t>更为详尽。</w:t>
      </w:r>
    </w:p>
    <w:p w14:paraId="7D2636B2">
      <w:pPr>
        <w:pStyle w:val="55"/>
        <w:spacing w:beforeLines="0" w:afterLines="0"/>
        <w:ind w:firstLine="420"/>
      </w:pPr>
      <w:r>
        <w:rPr>
          <w:rFonts w:hint="eastAsia"/>
        </w:rPr>
        <w:t>对于</w:t>
      </w:r>
      <w:r>
        <w:rPr>
          <w:rFonts w:ascii="Times New Roman"/>
        </w:rPr>
        <w:t>COTS</w:t>
      </w:r>
      <w:r>
        <w:rPr>
          <w:rFonts w:hint="eastAsia"/>
        </w:rPr>
        <w:t>工具，工具鉴定活动通常由两个实体执行：</w:t>
      </w:r>
    </w:p>
    <w:p w14:paraId="126D1E0E">
      <w:pPr>
        <w:pStyle w:val="55"/>
        <w:numPr>
          <w:ilvl w:val="0"/>
          <w:numId w:val="39"/>
        </w:numPr>
        <w:spacing w:beforeLines="0" w:afterLines="0"/>
        <w:ind w:firstLine="420"/>
      </w:pPr>
      <w:r>
        <w:rPr>
          <w:rFonts w:hint="eastAsia"/>
        </w:rPr>
        <w:t>工具开发人员：开发工具的实体。</w:t>
      </w:r>
    </w:p>
    <w:p w14:paraId="2CA5E1FE">
      <w:pPr>
        <w:pStyle w:val="55"/>
        <w:numPr>
          <w:ilvl w:val="0"/>
          <w:numId w:val="39"/>
        </w:numPr>
        <w:spacing w:beforeLines="0" w:afterLines="0"/>
        <w:ind w:firstLine="420"/>
      </w:pPr>
      <w:r>
        <w:rPr>
          <w:rFonts w:hint="eastAsia"/>
        </w:rPr>
        <w:t>工具用户：在给定软件项目范围内使用工具的实体。</w:t>
      </w:r>
    </w:p>
    <w:p w14:paraId="6FF8857C">
      <w:pPr>
        <w:pStyle w:val="55"/>
        <w:spacing w:beforeLines="0" w:afterLines="0"/>
        <w:ind w:firstLine="420"/>
      </w:pPr>
      <w:r>
        <w:rPr>
          <w:rFonts w:hint="eastAsia"/>
        </w:rPr>
        <w:t>为了满足所有工具鉴定目标，下面定义了</w:t>
      </w:r>
      <w:r>
        <w:rPr>
          <w:rFonts w:ascii="Times New Roman"/>
        </w:rPr>
        <w:t>COTS</w:t>
      </w:r>
      <w:r>
        <w:rPr>
          <w:rFonts w:hint="eastAsia"/>
        </w:rPr>
        <w:t>工具开发人员和工具用户活动。应注意的是，对于</w:t>
      </w:r>
      <w:r>
        <w:rPr>
          <w:rFonts w:ascii="Times New Roman"/>
        </w:rPr>
        <w:t>TQL</w:t>
      </w:r>
      <w:r>
        <w:rPr>
          <w:rFonts w:hint="eastAsia"/>
        </w:rPr>
        <w:t>-5鉴定，目标可能无需来自工具开发人员的任何工具鉴定数据而得到满足。</w:t>
      </w:r>
    </w:p>
    <w:p w14:paraId="41D27814">
      <w:pPr>
        <w:pStyle w:val="57"/>
        <w:numPr>
          <w:ilvl w:val="2"/>
          <w:numId w:val="2"/>
        </w:numPr>
        <w:spacing w:before="156" w:after="156"/>
        <w:outlineLvl w:val="2"/>
        <w:rPr>
          <w:b/>
          <w:bCs/>
        </w:rPr>
      </w:pPr>
      <w:bookmarkStart w:id="86" w:name="_Toc22877"/>
      <w:r>
        <w:rPr>
          <w:rFonts w:hint="eastAsia" w:cs="黑体"/>
          <w:b/>
          <w:bCs/>
          <w:szCs w:val="21"/>
        </w:rPr>
        <w:t>工具开发人员的鉴定活动</w:t>
      </w:r>
      <w:bookmarkEnd w:id="86"/>
    </w:p>
    <w:p w14:paraId="1A31FABE">
      <w:pPr>
        <w:pStyle w:val="55"/>
        <w:spacing w:beforeLines="0" w:afterLines="0"/>
        <w:ind w:firstLine="420"/>
      </w:pPr>
      <w:r>
        <w:rPr>
          <w:rFonts w:hint="eastAsia"/>
        </w:rPr>
        <w:t>为了提供合格的工具，工具开发人员应：</w:t>
      </w:r>
    </w:p>
    <w:p w14:paraId="1727CCF2">
      <w:pPr>
        <w:pStyle w:val="55"/>
        <w:numPr>
          <w:ilvl w:val="0"/>
          <w:numId w:val="40"/>
        </w:numPr>
        <w:spacing w:beforeLines="0" w:afterLines="0"/>
        <w:ind w:firstLine="420" w:firstLineChars="0"/>
      </w:pPr>
      <w:r>
        <w:rPr>
          <w:rFonts w:hint="eastAsia"/>
        </w:rPr>
        <w:t>本文件的指导开展活动，并生成必要的工具生命周期数据，以证明已满足分配给工具开发人员的所有目标。</w:t>
      </w:r>
    </w:p>
    <w:p w14:paraId="11A0591D">
      <w:pPr>
        <w:pStyle w:val="55"/>
        <w:numPr>
          <w:ilvl w:val="0"/>
          <w:numId w:val="40"/>
        </w:numPr>
        <w:spacing w:beforeLines="0" w:afterLines="0"/>
        <w:ind w:firstLine="420"/>
      </w:pPr>
      <w:r>
        <w:rPr>
          <w:rFonts w:hint="eastAsia"/>
        </w:rPr>
        <w:t>提供一个开发人员-TOR，以确定工具中实现的功能：</w:t>
      </w:r>
    </w:p>
    <w:p w14:paraId="66363D14">
      <w:pPr>
        <w:pStyle w:val="55"/>
        <w:numPr>
          <w:ilvl w:val="0"/>
          <w:numId w:val="41"/>
        </w:numPr>
        <w:spacing w:beforeLines="0" w:afterLines="0"/>
        <w:ind w:firstLine="630" w:firstLineChars="300"/>
      </w:pPr>
      <w:r>
        <w:rPr>
          <w:rFonts w:hint="eastAsia"/>
        </w:rPr>
        <w:t>所有预期工具操作环境的描述。</w:t>
      </w:r>
    </w:p>
    <w:p w14:paraId="3994BECE">
      <w:pPr>
        <w:pStyle w:val="55"/>
        <w:numPr>
          <w:ilvl w:val="0"/>
          <w:numId w:val="41"/>
        </w:numPr>
        <w:spacing w:beforeLines="0" w:afterLines="0"/>
        <w:ind w:firstLine="630" w:firstLineChars="300"/>
      </w:pPr>
      <w:r>
        <w:t>输入文件的描述，包括格式、语言定义等。</w:t>
      </w:r>
    </w:p>
    <w:p w14:paraId="377E75FB">
      <w:pPr>
        <w:pStyle w:val="55"/>
        <w:numPr>
          <w:ilvl w:val="0"/>
          <w:numId w:val="41"/>
        </w:numPr>
        <w:spacing w:beforeLines="0" w:afterLines="0"/>
        <w:ind w:firstLine="630" w:firstLineChars="300"/>
      </w:pPr>
      <w:r>
        <w:t>输出文件的描述，包括格式和内容</w:t>
      </w:r>
      <w:r>
        <w:rPr>
          <w:rFonts w:hint="eastAsia"/>
        </w:rPr>
        <w:t>。</w:t>
      </w:r>
    </w:p>
    <w:p w14:paraId="06F39EA8">
      <w:pPr>
        <w:pStyle w:val="55"/>
        <w:numPr>
          <w:ilvl w:val="0"/>
          <w:numId w:val="41"/>
        </w:numPr>
        <w:spacing w:beforeLines="0" w:afterLines="0"/>
        <w:ind w:firstLine="630" w:firstLineChars="300"/>
      </w:pPr>
      <w:r>
        <w:t>工具所有预期功能行为的要求（从软件生存周期过程的角度）</w:t>
      </w:r>
      <w:r>
        <w:rPr>
          <w:rFonts w:hint="eastAsia"/>
        </w:rPr>
        <w:t>。</w:t>
      </w:r>
    </w:p>
    <w:p w14:paraId="6394FEE4">
      <w:pPr>
        <w:pStyle w:val="55"/>
        <w:numPr>
          <w:ilvl w:val="0"/>
          <w:numId w:val="41"/>
        </w:numPr>
        <w:spacing w:beforeLines="0" w:afterLines="0"/>
        <w:ind w:firstLine="630" w:firstLineChars="300"/>
      </w:pPr>
      <w:r>
        <w:t>需要解决工具应检测的异常激活模式或输入不一致问题。这些需求应考虑这些模式对工具功能和输出的影响</w:t>
      </w:r>
      <w:r>
        <w:rPr>
          <w:rFonts w:hint="eastAsia"/>
        </w:rPr>
        <w:t>。</w:t>
      </w:r>
    </w:p>
    <w:p w14:paraId="2C07C967">
      <w:pPr>
        <w:pStyle w:val="55"/>
        <w:numPr>
          <w:ilvl w:val="0"/>
          <w:numId w:val="41"/>
        </w:numPr>
        <w:spacing w:beforeLines="0" w:afterLines="0"/>
        <w:ind w:firstLine="630" w:firstLineChars="0"/>
      </w:pPr>
      <w:r>
        <w:t>适用的用户信息，例如用户手册或安装指南（</w:t>
      </w:r>
      <w:r>
        <w:rPr>
          <w:rFonts w:hint="eastAsia"/>
        </w:rPr>
        <w:t>若这些文档未作为工具要求</w:t>
      </w:r>
      <w:r>
        <w:t>数据的一部分提供，则参考该手册或指南）</w:t>
      </w:r>
      <w:r>
        <w:rPr>
          <w:rFonts w:hint="eastAsia"/>
        </w:rPr>
        <w:t>。</w:t>
      </w:r>
    </w:p>
    <w:p w14:paraId="7F4B46D4">
      <w:pPr>
        <w:pStyle w:val="55"/>
        <w:numPr>
          <w:ilvl w:val="0"/>
          <w:numId w:val="40"/>
        </w:numPr>
        <w:spacing w:beforeLines="0" w:afterLines="0"/>
        <w:ind w:firstLine="420"/>
      </w:pPr>
      <w:r>
        <w:rPr>
          <w:rFonts w:hint="eastAsia"/>
        </w:rPr>
        <w:t>提供一套与</w:t>
      </w:r>
      <w:r>
        <w:rPr>
          <w:rFonts w:ascii="Times New Roman"/>
        </w:rPr>
        <w:t>TQL</w:t>
      </w:r>
      <w:r>
        <w:rPr>
          <w:rFonts w:hint="eastAsia"/>
        </w:rPr>
        <w:t>相适应的初步工具鉴定数据：</w:t>
      </w:r>
    </w:p>
    <w:p w14:paraId="68BD0279">
      <w:pPr>
        <w:pStyle w:val="55"/>
        <w:numPr>
          <w:ilvl w:val="0"/>
          <w:numId w:val="42"/>
        </w:numPr>
        <w:spacing w:beforeLines="0" w:afterLines="0"/>
        <w:ind w:firstLine="630" w:firstLineChars="300"/>
      </w:pPr>
      <w:r>
        <w:rPr>
          <w:rFonts w:hint="eastAsia"/>
        </w:rPr>
        <w:t>开发人员</w:t>
      </w:r>
      <w:r>
        <w:rPr>
          <w:rFonts w:ascii="Times New Roman"/>
        </w:rPr>
        <w:t>TQP</w:t>
      </w:r>
      <w:r>
        <w:rPr>
          <w:rFonts w:hint="eastAsia"/>
        </w:rPr>
        <w:t>：开发人员</w:t>
      </w:r>
      <w:r>
        <w:rPr>
          <w:rFonts w:ascii="Times New Roman"/>
        </w:rPr>
        <w:t>TQP</w:t>
      </w:r>
      <w:r>
        <w:rPr>
          <w:rFonts w:hint="eastAsia"/>
        </w:rPr>
        <w:t>应限于分配给工具开发人员的活动。此外，开发人员-TQP应描述工具用户如何使用初步鉴定数据。。</w:t>
      </w:r>
    </w:p>
    <w:p w14:paraId="1FFDD651">
      <w:pPr>
        <w:pStyle w:val="55"/>
        <w:numPr>
          <w:ilvl w:val="0"/>
          <w:numId w:val="42"/>
        </w:numPr>
        <w:spacing w:beforeLines="0" w:afterLines="0"/>
        <w:ind w:firstLine="630" w:firstLineChars="300"/>
      </w:pPr>
      <w:r>
        <w:rPr>
          <w:rFonts w:hint="eastAsia"/>
        </w:rPr>
        <w:t>开发人员</w:t>
      </w:r>
      <w:r>
        <w:rPr>
          <w:rFonts w:ascii="Times New Roman"/>
        </w:rPr>
        <w:t>TCI</w:t>
      </w:r>
      <w:r>
        <w:rPr>
          <w:rFonts w:hint="eastAsia"/>
        </w:rPr>
        <w:t>：开发者</w:t>
      </w:r>
      <w:r>
        <w:rPr>
          <w:rFonts w:ascii="Times New Roman"/>
        </w:rPr>
        <w:t>TCI</w:t>
      </w:r>
      <w:r>
        <w:rPr>
          <w:rFonts w:hint="eastAsia"/>
        </w:rPr>
        <w:t>应限于工具开发者执行活动期间提供的数据</w:t>
      </w:r>
      <w:r>
        <w:t>。</w:t>
      </w:r>
    </w:p>
    <w:p w14:paraId="600F1B24">
      <w:pPr>
        <w:pStyle w:val="55"/>
        <w:numPr>
          <w:ilvl w:val="0"/>
          <w:numId w:val="42"/>
        </w:numPr>
        <w:spacing w:beforeLines="0" w:afterLines="0"/>
        <w:ind w:firstLine="630" w:firstLineChars="300"/>
      </w:pPr>
      <w:r>
        <w:rPr>
          <w:rFonts w:hint="eastAsia"/>
        </w:rPr>
        <w:t>开发人员</w:t>
      </w:r>
      <w:r>
        <w:rPr>
          <w:rFonts w:ascii="Times New Roman"/>
        </w:rPr>
        <w:t>TAS</w:t>
      </w:r>
      <w:r>
        <w:rPr>
          <w:rFonts w:hint="eastAsia"/>
        </w:rPr>
        <w:t>：开发</w:t>
      </w:r>
      <w:r>
        <w:rPr>
          <w:rFonts w:ascii="Times New Roman"/>
        </w:rPr>
        <w:t>TAS</w:t>
      </w:r>
      <w:r>
        <w:rPr>
          <w:rFonts w:hint="eastAsia"/>
        </w:rPr>
        <w:t>应限于分配给工具开发人员的活动。</w:t>
      </w:r>
    </w:p>
    <w:p w14:paraId="1A4FE6A1">
      <w:pPr>
        <w:pStyle w:val="57"/>
        <w:numPr>
          <w:ilvl w:val="2"/>
          <w:numId w:val="2"/>
        </w:numPr>
        <w:spacing w:before="156" w:after="156"/>
        <w:outlineLvl w:val="2"/>
        <w:rPr>
          <w:b/>
          <w:bCs/>
        </w:rPr>
      </w:pPr>
      <w:bookmarkStart w:id="87" w:name="_Toc24565"/>
      <w:r>
        <w:rPr>
          <w:rFonts w:hint="eastAsia" w:cs="黑体"/>
          <w:b/>
          <w:bCs/>
          <w:szCs w:val="21"/>
        </w:rPr>
        <w:t>工具用户的工具鉴定活动</w:t>
      </w:r>
      <w:bookmarkEnd w:id="87"/>
    </w:p>
    <w:p w14:paraId="118E0C34">
      <w:pPr>
        <w:pStyle w:val="55"/>
        <w:spacing w:beforeLines="0" w:afterLines="0"/>
        <w:ind w:firstLine="420"/>
      </w:pPr>
      <w:r>
        <w:rPr>
          <w:rFonts w:hint="eastAsia"/>
        </w:rPr>
        <w:t>商用工具的选用通常在软件规划阶段完成。在此过程中，用户需要评估该工具是否能满足软件开发生命周期流程的需求，以及其与操作环境的兼容性。同时，还需结合软件项目实际情况，评估</w:t>
      </w:r>
      <w:r>
        <w:rPr>
          <w:rFonts w:ascii="Times New Roman"/>
        </w:rPr>
        <w:t>COTS</w:t>
      </w:r>
      <w:r>
        <w:rPr>
          <w:rFonts w:hint="eastAsia"/>
        </w:rPr>
        <w:t>工具生命周期数据的可用性和相关性，并确认是否具备支持适当TQL认证的初步验证数据集。</w:t>
      </w:r>
    </w:p>
    <w:p w14:paraId="6761F7E3">
      <w:pPr>
        <w:pStyle w:val="55"/>
        <w:spacing w:beforeLines="0" w:afterLines="0"/>
        <w:ind w:firstLine="420"/>
      </w:pPr>
      <w:r>
        <w:rPr>
          <w:rFonts w:hint="eastAsia"/>
        </w:rPr>
        <w:t>之前已通过鉴定的</w:t>
      </w:r>
      <w:r>
        <w:rPr>
          <w:rFonts w:ascii="Times New Roman"/>
        </w:rPr>
        <w:t>COTS</w:t>
      </w:r>
      <w:r>
        <w:rPr>
          <w:rFonts w:hint="eastAsia"/>
        </w:rPr>
        <w:t>工具不会自动被视为适用于需要批准的其他项目。</w:t>
      </w:r>
    </w:p>
    <w:p w14:paraId="18E1C2CF">
      <w:pPr>
        <w:pStyle w:val="55"/>
        <w:spacing w:beforeLines="0" w:afterLines="0"/>
        <w:ind w:firstLine="420"/>
      </w:pPr>
      <w:r>
        <w:rPr>
          <w:rFonts w:hint="eastAsia"/>
        </w:rPr>
        <w:t>如果现有工具生命周期数据不足以证明符合适用于工具开发者的全部目标，则工具用户应补充数据或提出替代方法。该方法应在</w:t>
      </w:r>
      <w:r>
        <w:rPr>
          <w:rFonts w:ascii="Times New Roman"/>
        </w:rPr>
        <w:t>TQP</w:t>
      </w:r>
      <w:r>
        <w:rPr>
          <w:rFonts w:hint="eastAsia"/>
        </w:rPr>
        <w:t>中描述。</w:t>
      </w:r>
    </w:p>
    <w:p w14:paraId="65273E17">
      <w:pPr>
        <w:pStyle w:val="55"/>
        <w:spacing w:beforeLines="0" w:afterLines="0"/>
        <w:ind w:firstLine="420"/>
        <w:jc w:val="left"/>
      </w:pPr>
      <w:r>
        <w:rPr>
          <w:rFonts w:hint="eastAsia"/>
        </w:rPr>
        <w:t>为了评估工具运行环境中的商用工具，工具用户应补充开发人员的活动。</w:t>
      </w:r>
    </w:p>
    <w:p w14:paraId="79A131C8">
      <w:pPr>
        <w:pStyle w:val="55"/>
        <w:numPr>
          <w:ilvl w:val="0"/>
          <w:numId w:val="43"/>
        </w:numPr>
        <w:spacing w:beforeLines="0" w:afterLines="0"/>
        <w:ind w:firstLine="420"/>
      </w:pPr>
      <w:r>
        <w:rPr>
          <w:rFonts w:hint="eastAsia"/>
        </w:rPr>
        <w:t>用户</w:t>
      </w:r>
      <w:r>
        <w:rPr>
          <w:rFonts w:ascii="Times New Roman"/>
        </w:rPr>
        <w:t>TOR</w:t>
      </w:r>
      <w:r>
        <w:rPr>
          <w:rFonts w:hint="eastAsia"/>
        </w:rPr>
        <w:t>应包括但不限于以下内容：</w:t>
      </w:r>
    </w:p>
    <w:p w14:paraId="00F81E0D">
      <w:pPr>
        <w:pStyle w:val="55"/>
        <w:numPr>
          <w:ilvl w:val="0"/>
          <w:numId w:val="44"/>
        </w:numPr>
        <w:spacing w:beforeLines="0" w:afterLines="0"/>
        <w:ind w:firstLine="630" w:firstLineChars="300"/>
      </w:pPr>
      <w:r>
        <w:rPr>
          <w:rFonts w:hint="eastAsia"/>
        </w:rPr>
        <w:t>开发者</w:t>
      </w:r>
      <w:r>
        <w:rPr>
          <w:rFonts w:ascii="Times New Roman"/>
        </w:rPr>
        <w:t>TOR</w:t>
      </w:r>
      <w:r>
        <w:rPr>
          <w:rFonts w:hint="eastAsia"/>
        </w:rPr>
        <w:t>内容或对适用的开发者</w:t>
      </w:r>
      <w:r>
        <w:rPr>
          <w:rFonts w:ascii="Times New Roman"/>
        </w:rPr>
        <w:t>TOR</w:t>
      </w:r>
      <w:r>
        <w:rPr>
          <w:rFonts w:hint="eastAsia"/>
        </w:rPr>
        <w:t>内容的引用。</w:t>
      </w:r>
    </w:p>
    <w:p w14:paraId="6616385E">
      <w:pPr>
        <w:pStyle w:val="55"/>
        <w:numPr>
          <w:ilvl w:val="0"/>
          <w:numId w:val="44"/>
        </w:numPr>
        <w:spacing w:beforeLines="0" w:afterLines="0"/>
        <w:ind w:firstLine="630" w:firstLineChars="300"/>
      </w:pPr>
      <w:r>
        <w:t>工具使用背景描述，包括与其他工具的接口以及工具输出文件在最终软件中的集成</w:t>
      </w:r>
      <w:r>
        <w:rPr>
          <w:rFonts w:hint="eastAsia"/>
        </w:rPr>
        <w:t>。</w:t>
      </w:r>
    </w:p>
    <w:p w14:paraId="38445A69">
      <w:pPr>
        <w:pStyle w:val="55"/>
        <w:numPr>
          <w:ilvl w:val="0"/>
          <w:numId w:val="44"/>
        </w:numPr>
        <w:spacing w:beforeLines="0" w:afterLines="0"/>
        <w:ind w:firstLine="630" w:firstLineChars="300"/>
      </w:pPr>
      <w:r>
        <w:t>工具操作环境描述（工具将被安装的位置）。这包括对开发人员</w:t>
      </w:r>
      <w:r>
        <w:rPr>
          <w:rFonts w:hint="eastAsia"/>
        </w:rPr>
        <w:t>-</w:t>
      </w:r>
      <w:r>
        <w:t>TOR中包含的预期工具操作环境进行分析。</w:t>
      </w:r>
    </w:p>
    <w:p w14:paraId="05E10442">
      <w:pPr>
        <w:pStyle w:val="55"/>
        <w:numPr>
          <w:ilvl w:val="0"/>
          <w:numId w:val="44"/>
        </w:numPr>
        <w:spacing w:beforeLines="0" w:afterLines="0"/>
        <w:ind w:firstLine="630" w:firstLineChars="300"/>
      </w:pPr>
      <w:r>
        <w:t>工具操作使用说明（包括所选选项、参数值、命令行）</w:t>
      </w:r>
      <w:r>
        <w:rPr>
          <w:rFonts w:hint="eastAsia"/>
        </w:rPr>
        <w:t>。</w:t>
      </w:r>
    </w:p>
    <w:p w14:paraId="791D125F">
      <w:pPr>
        <w:pStyle w:val="55"/>
        <w:numPr>
          <w:ilvl w:val="0"/>
          <w:numId w:val="44"/>
        </w:numPr>
        <w:spacing w:beforeLines="0" w:afterLines="0"/>
        <w:ind w:firstLine="630" w:firstLineChars="300"/>
      </w:pPr>
      <w:r>
        <w:t>工具在特定操作环境中的操作输入描述。此描述的目的是确定所有可能的输入数据及其相关结构。此描述的完整性和准确性将允许开发工具操作验证数据，涵盖工具的操作使用</w:t>
      </w:r>
      <w:r>
        <w:rPr>
          <w:rFonts w:hint="eastAsia"/>
        </w:rPr>
        <w:t>。</w:t>
      </w:r>
    </w:p>
    <w:p w14:paraId="2CB9D89A">
      <w:pPr>
        <w:pStyle w:val="55"/>
        <w:numPr>
          <w:ilvl w:val="0"/>
          <w:numId w:val="44"/>
        </w:numPr>
        <w:spacing w:beforeLines="0" w:afterLines="0"/>
        <w:ind w:firstLine="630" w:firstLineChars="300"/>
      </w:pPr>
      <w:r>
        <w:t>规定工具输出行为的性能要求</w:t>
      </w:r>
      <w:r>
        <w:rPr>
          <w:rFonts w:hint="eastAsia"/>
        </w:rPr>
        <w:t>。</w:t>
      </w:r>
    </w:p>
    <w:p w14:paraId="5A0F1741">
      <w:pPr>
        <w:pStyle w:val="55"/>
        <w:numPr>
          <w:ilvl w:val="0"/>
          <w:numId w:val="43"/>
        </w:numPr>
        <w:spacing w:beforeLines="0" w:afterLines="0"/>
        <w:ind w:firstLine="420"/>
      </w:pPr>
      <w:r>
        <w:rPr>
          <w:rFonts w:hint="eastAsia"/>
        </w:rPr>
        <w:t>用户</w:t>
      </w:r>
      <w:r>
        <w:rPr>
          <w:rFonts w:ascii="Times New Roman"/>
        </w:rPr>
        <w:t>TQP</w:t>
      </w:r>
      <w:r>
        <w:rPr>
          <w:rFonts w:hint="eastAsia"/>
        </w:rPr>
        <w:t>应包括但不限于以下内容：</w:t>
      </w:r>
    </w:p>
    <w:p w14:paraId="458108E6">
      <w:pPr>
        <w:pStyle w:val="55"/>
        <w:numPr>
          <w:ilvl w:val="0"/>
          <w:numId w:val="45"/>
        </w:numPr>
        <w:spacing w:beforeLines="0" w:afterLines="0"/>
        <w:ind w:firstLine="630" w:firstLineChars="300"/>
      </w:pPr>
      <w:r>
        <w:rPr>
          <w:rFonts w:hint="eastAsia"/>
        </w:rPr>
        <w:t>对开发商</w:t>
      </w:r>
      <w:r>
        <w:rPr>
          <w:rFonts w:ascii="Times New Roman"/>
        </w:rPr>
        <w:t>TQP</w:t>
      </w:r>
      <w:r>
        <w:rPr>
          <w:rFonts w:hint="eastAsia"/>
        </w:rPr>
        <w:t>的引用。</w:t>
      </w:r>
    </w:p>
    <w:p w14:paraId="2640DE23">
      <w:pPr>
        <w:pStyle w:val="55"/>
        <w:numPr>
          <w:ilvl w:val="0"/>
          <w:numId w:val="45"/>
        </w:numPr>
        <w:spacing w:beforeLines="0" w:afterLines="0"/>
        <w:ind w:firstLine="630" w:firstLineChars="300"/>
      </w:pPr>
      <w:r>
        <w:t>工具开发人员和工具用户在目标和活动方面的职责划分。</w:t>
      </w:r>
    </w:p>
    <w:p w14:paraId="49B31DEA">
      <w:pPr>
        <w:pStyle w:val="55"/>
        <w:numPr>
          <w:ilvl w:val="0"/>
          <w:numId w:val="43"/>
        </w:numPr>
        <w:spacing w:beforeLines="0" w:afterLines="0"/>
        <w:ind w:firstLine="420"/>
      </w:pPr>
      <w:r>
        <w:rPr>
          <w:rFonts w:hint="eastAsia"/>
        </w:rPr>
        <w:t>用户</w:t>
      </w:r>
      <w:r>
        <w:rPr>
          <w:rFonts w:ascii="Times New Roman"/>
        </w:rPr>
        <w:t>TCI</w:t>
      </w:r>
      <w:r>
        <w:rPr>
          <w:rFonts w:hint="eastAsia"/>
        </w:rPr>
        <w:t>应包括但不限于以下内容：</w:t>
      </w:r>
    </w:p>
    <w:p w14:paraId="56B4A9F7">
      <w:pPr>
        <w:pStyle w:val="55"/>
        <w:numPr>
          <w:ilvl w:val="0"/>
          <w:numId w:val="46"/>
        </w:numPr>
        <w:spacing w:beforeLines="0" w:afterLines="0"/>
        <w:ind w:firstLine="630" w:firstLineChars="300"/>
      </w:pPr>
      <w:r>
        <w:rPr>
          <w:rFonts w:hint="eastAsia"/>
        </w:rPr>
        <w:t>对开发人员</w:t>
      </w:r>
      <w:r>
        <w:rPr>
          <w:rFonts w:ascii="Times New Roman"/>
        </w:rPr>
        <w:t>TCI</w:t>
      </w:r>
      <w:r>
        <w:rPr>
          <w:rFonts w:hint="eastAsia"/>
        </w:rPr>
        <w:t>的引用。</w:t>
      </w:r>
    </w:p>
    <w:p w14:paraId="065E4CF9">
      <w:pPr>
        <w:pStyle w:val="55"/>
        <w:numPr>
          <w:ilvl w:val="0"/>
          <w:numId w:val="46"/>
        </w:numPr>
        <w:spacing w:beforeLines="0" w:afterLines="0"/>
        <w:ind w:firstLine="630" w:firstLineChars="300"/>
      </w:pPr>
      <w:r>
        <w:t>工具用户生成数据的识别。</w:t>
      </w:r>
    </w:p>
    <w:p w14:paraId="4E366FA3">
      <w:pPr>
        <w:pStyle w:val="55"/>
        <w:numPr>
          <w:ilvl w:val="0"/>
          <w:numId w:val="43"/>
        </w:numPr>
        <w:spacing w:beforeLines="0" w:afterLines="0"/>
        <w:ind w:firstLine="420"/>
      </w:pPr>
      <w:r>
        <w:rPr>
          <w:rFonts w:hint="eastAsia"/>
        </w:rPr>
        <w:t>用户</w:t>
      </w:r>
      <w:r>
        <w:rPr>
          <w:rFonts w:ascii="Times New Roman"/>
        </w:rPr>
        <w:t>TAS</w:t>
      </w:r>
      <w:r>
        <w:rPr>
          <w:rFonts w:hint="eastAsia"/>
        </w:rPr>
        <w:t>应包括但不限于以下内容：</w:t>
      </w:r>
    </w:p>
    <w:p w14:paraId="7ABED01B">
      <w:pPr>
        <w:pStyle w:val="55"/>
        <w:numPr>
          <w:ilvl w:val="0"/>
          <w:numId w:val="47"/>
        </w:numPr>
        <w:spacing w:beforeLines="0" w:afterLines="0"/>
        <w:ind w:firstLine="630" w:firstLineChars="300"/>
      </w:pPr>
      <w:r>
        <w:rPr>
          <w:rFonts w:hint="eastAsia"/>
        </w:rPr>
        <w:t>对开发者</w:t>
      </w:r>
      <w:r>
        <w:rPr>
          <w:rFonts w:ascii="Times New Roman"/>
        </w:rPr>
        <w:t>TAS</w:t>
      </w:r>
      <w:r>
        <w:rPr>
          <w:rFonts w:hint="eastAsia"/>
        </w:rPr>
        <w:t>的引用。</w:t>
      </w:r>
    </w:p>
    <w:p w14:paraId="6D9C8431">
      <w:pPr>
        <w:pStyle w:val="55"/>
        <w:numPr>
          <w:ilvl w:val="0"/>
          <w:numId w:val="47"/>
        </w:numPr>
        <w:spacing w:beforeLines="0" w:afterLines="0"/>
        <w:ind w:firstLine="630" w:firstLineChars="300"/>
      </w:pPr>
      <w:r>
        <w:t>确定在工具执行过程中必须使用的所有选项</w:t>
      </w:r>
      <w:r>
        <w:rPr>
          <w:rFonts w:hint="eastAsia"/>
        </w:rPr>
        <w:t>。</w:t>
      </w:r>
    </w:p>
    <w:p w14:paraId="464CEE20">
      <w:pPr>
        <w:pStyle w:val="55"/>
        <w:numPr>
          <w:ilvl w:val="0"/>
          <w:numId w:val="47"/>
        </w:numPr>
        <w:spacing w:beforeLines="0" w:afterLines="0"/>
        <w:ind w:firstLine="630" w:firstLineChars="300"/>
      </w:pPr>
      <w:r>
        <w:t>证明工具用户执行的工具安装操作和工具配置操作符合工具开发者提供的用户手册中的建议的演示（分析或审查）。</w:t>
      </w:r>
    </w:p>
    <w:p w14:paraId="6FD936DC">
      <w:pPr>
        <w:pStyle w:val="55"/>
        <w:numPr>
          <w:ilvl w:val="0"/>
          <w:numId w:val="47"/>
        </w:numPr>
        <w:spacing w:beforeLines="0" w:afterLines="0"/>
        <w:ind w:firstLine="630" w:firstLineChars="300"/>
      </w:pPr>
      <w:r>
        <w:t>工具开发人员和工具用户在目标和活动之间的责任划分与TQP的偏差</w:t>
      </w:r>
      <w:r>
        <w:rPr>
          <w:rFonts w:hint="eastAsia"/>
        </w:rPr>
        <w:t>。</w:t>
      </w:r>
    </w:p>
    <w:p w14:paraId="54DE27E9">
      <w:pPr>
        <w:pStyle w:val="55"/>
        <w:numPr>
          <w:ilvl w:val="0"/>
          <w:numId w:val="47"/>
        </w:numPr>
        <w:spacing w:beforeLines="0" w:afterLines="0"/>
        <w:ind w:firstLine="630" w:firstLineChars="300"/>
      </w:pPr>
      <w:r>
        <w:t>工具开发人员和工具用户验证活动的结果</w:t>
      </w:r>
      <w:r>
        <w:rPr>
          <w:rFonts w:hint="eastAsia"/>
        </w:rPr>
        <w:t>。</w:t>
      </w:r>
    </w:p>
    <w:p w14:paraId="634D890E">
      <w:pPr>
        <w:pStyle w:val="57"/>
        <w:numPr>
          <w:ilvl w:val="2"/>
          <w:numId w:val="2"/>
        </w:numPr>
        <w:spacing w:before="156" w:after="156"/>
        <w:outlineLvl w:val="2"/>
        <w:rPr>
          <w:b/>
          <w:bCs/>
        </w:rPr>
      </w:pPr>
      <w:bookmarkStart w:id="88" w:name="_Toc22614"/>
      <w:r>
        <w:rPr>
          <w:rFonts w:hint="eastAsia" w:cs="黑体"/>
          <w:b/>
          <w:bCs/>
          <w:szCs w:val="21"/>
        </w:rPr>
        <w:t>开发人员和用户活动的协调</w:t>
      </w:r>
      <w:bookmarkEnd w:id="88"/>
    </w:p>
    <w:p w14:paraId="21819EE3">
      <w:pPr>
        <w:pStyle w:val="55"/>
        <w:spacing w:beforeLines="0" w:afterLines="0"/>
        <w:ind w:firstLine="420"/>
      </w:pPr>
      <w:r>
        <w:rPr>
          <w:rFonts w:hint="eastAsia"/>
        </w:rPr>
        <w:t>工具用户将对工具开发者执行的目标进行评估，因为工具用户最终负责鉴定。</w:t>
      </w:r>
    </w:p>
    <w:p w14:paraId="12251B61">
      <w:pPr>
        <w:pStyle w:val="55"/>
        <w:spacing w:beforeLines="0" w:afterLines="0"/>
        <w:ind w:firstLine="420"/>
      </w:pPr>
      <w:r>
        <w:rPr>
          <w:rFonts w:ascii="Times New Roman"/>
        </w:rPr>
        <w:t>TQP</w:t>
      </w:r>
      <w:r>
        <w:rPr>
          <w:rFonts w:hint="eastAsia"/>
        </w:rPr>
        <w:t>应参考开发人员</w:t>
      </w:r>
      <w:r>
        <w:rPr>
          <w:rFonts w:ascii="Times New Roman"/>
        </w:rPr>
        <w:t>TQP</w:t>
      </w:r>
      <w:r>
        <w:rPr>
          <w:rFonts w:hint="eastAsia"/>
        </w:rPr>
        <w:t>并提供协调手段，</w:t>
      </w:r>
      <w:r>
        <w:rPr>
          <w:rFonts w:ascii="Times New Roman"/>
        </w:rPr>
        <w:t>TAS</w:t>
      </w:r>
      <w:r>
        <w:rPr>
          <w:rFonts w:hint="eastAsia"/>
        </w:rPr>
        <w:t>和</w:t>
      </w:r>
      <w:r>
        <w:rPr>
          <w:rFonts w:ascii="Times New Roman"/>
        </w:rPr>
        <w:t>TCI</w:t>
      </w:r>
      <w:r>
        <w:rPr>
          <w:rFonts w:hint="eastAsia"/>
        </w:rPr>
        <w:t>也应参考开发人员</w:t>
      </w:r>
      <w:r>
        <w:rPr>
          <w:rFonts w:ascii="Times New Roman"/>
        </w:rPr>
        <w:t>TAS</w:t>
      </w:r>
      <w:r>
        <w:rPr>
          <w:rFonts w:hint="eastAsia"/>
        </w:rPr>
        <w:t>和开发人员</w:t>
      </w:r>
      <w:r>
        <w:rPr>
          <w:rFonts w:ascii="Times New Roman"/>
        </w:rPr>
        <w:t>TCI</w:t>
      </w:r>
      <w:r>
        <w:rPr>
          <w:rFonts w:hint="eastAsia"/>
        </w:rPr>
        <w:t>。</w:t>
      </w:r>
    </w:p>
    <w:p w14:paraId="0FC73F39">
      <w:pPr>
        <w:pStyle w:val="55"/>
        <w:spacing w:beforeLines="0" w:afterLines="0"/>
        <w:ind w:firstLine="420"/>
        <w:jc w:val="left"/>
      </w:pPr>
      <w:r>
        <w:rPr>
          <w:rFonts w:hint="eastAsia"/>
        </w:rPr>
        <w:t>在工具符合性审查期间，工具用户应分析工具开发者的符合性审查报告，并在必要时验证审查期间提出的纠正措施的状态。</w:t>
      </w:r>
    </w:p>
    <w:p w14:paraId="245C0681">
      <w:pPr>
        <w:pStyle w:val="57"/>
        <w:numPr>
          <w:ilvl w:val="1"/>
          <w:numId w:val="2"/>
        </w:numPr>
        <w:spacing w:before="156" w:after="156"/>
        <w:outlineLvl w:val="1"/>
        <w:rPr>
          <w:b/>
          <w:bCs/>
        </w:rPr>
      </w:pPr>
      <w:bookmarkStart w:id="89" w:name="_Toc32680"/>
      <w:r>
        <w:rPr>
          <w:rFonts w:hint="eastAsia" w:cs="黑体"/>
          <w:b/>
          <w:bCs/>
          <w:szCs w:val="21"/>
        </w:rPr>
        <w:t>工具配置管理</w:t>
      </w:r>
      <w:bookmarkEnd w:id="89"/>
    </w:p>
    <w:p w14:paraId="344133F1">
      <w:pPr>
        <w:pStyle w:val="57"/>
        <w:numPr>
          <w:ilvl w:val="2"/>
          <w:numId w:val="2"/>
        </w:numPr>
        <w:spacing w:before="156" w:after="156"/>
        <w:outlineLvl w:val="2"/>
        <w:rPr>
          <w:b/>
          <w:bCs/>
        </w:rPr>
      </w:pPr>
      <w:bookmarkStart w:id="90" w:name="_Toc31104"/>
      <w:r>
        <w:rPr>
          <w:rFonts w:hint="eastAsia" w:cs="黑体"/>
          <w:b/>
          <w:bCs/>
          <w:szCs w:val="21"/>
        </w:rPr>
        <w:t>工具配置管理过程目标</w:t>
      </w:r>
      <w:bookmarkEnd w:id="90"/>
    </w:p>
    <w:p w14:paraId="2E9178E4">
      <w:pPr>
        <w:pStyle w:val="55"/>
        <w:spacing w:beforeLines="0" w:afterLines="0"/>
        <w:ind w:firstLine="420"/>
        <w:jc w:val="left"/>
      </w:pPr>
      <w:bookmarkStart w:id="91" w:name="_Toc17707"/>
      <w:bookmarkStart w:id="92" w:name="_Toc245a0f3c-deb9-43ea-8a00-0c60a201dca7"/>
      <w:r>
        <w:rPr>
          <w:rFonts w:hint="eastAsia"/>
        </w:rPr>
        <w:t>工具配置管理过程目标是：</w:t>
      </w:r>
    </w:p>
    <w:p w14:paraId="211723A4">
      <w:pPr>
        <w:pStyle w:val="55"/>
        <w:numPr>
          <w:ilvl w:val="0"/>
          <w:numId w:val="48"/>
        </w:numPr>
        <w:spacing w:beforeLines="0" w:afterLines="0"/>
        <w:ind w:firstLine="420"/>
      </w:pPr>
      <w:r>
        <w:rPr>
          <w:rFonts w:hint="eastAsia"/>
        </w:rPr>
        <w:t>每个配置项及其后续版本都进行了明确的标记，从而为配置项的控制和参考建立了基础。</w:t>
      </w:r>
    </w:p>
    <w:p w14:paraId="5137919E">
      <w:pPr>
        <w:pStyle w:val="55"/>
        <w:numPr>
          <w:ilvl w:val="0"/>
          <w:numId w:val="48"/>
        </w:numPr>
        <w:spacing w:beforeLines="0" w:afterLines="0"/>
        <w:ind w:firstLine="420"/>
      </w:pPr>
      <w:r>
        <w:rPr>
          <w:rFonts w:hint="eastAsia"/>
        </w:rPr>
        <w:t>为工具的进一步生命周期过程活动定义了基准，允许对配置项进行参考、控制和追溯。</w:t>
      </w:r>
    </w:p>
    <w:p w14:paraId="4D6DFFC4">
      <w:pPr>
        <w:pStyle w:val="55"/>
        <w:numPr>
          <w:ilvl w:val="0"/>
          <w:numId w:val="48"/>
        </w:numPr>
        <w:spacing w:beforeLines="0" w:afterLines="0"/>
        <w:ind w:firstLine="420"/>
      </w:pPr>
      <w:r>
        <w:rPr>
          <w:rFonts w:hint="eastAsia"/>
        </w:rPr>
        <w:t>问题报告过程记录工具计划和标准的流程不合规性，记录工具生命周期过程输出的缺陷，记录工具产品的异常行为，并确保这些问题得到解决。</w:t>
      </w:r>
    </w:p>
    <w:p w14:paraId="55C4E309">
      <w:pPr>
        <w:pStyle w:val="55"/>
        <w:numPr>
          <w:ilvl w:val="0"/>
          <w:numId w:val="48"/>
        </w:numPr>
        <w:spacing w:beforeLines="0" w:afterLines="0"/>
        <w:ind w:firstLine="420"/>
      </w:pPr>
      <w:r>
        <w:rPr>
          <w:rFonts w:hint="eastAsia"/>
        </w:rPr>
        <w:t>变更控制规定了在整个工具生命周期内记录、评价、解决和批准变更。</w:t>
      </w:r>
    </w:p>
    <w:p w14:paraId="646D30B8">
      <w:pPr>
        <w:pStyle w:val="55"/>
        <w:numPr>
          <w:ilvl w:val="0"/>
          <w:numId w:val="48"/>
        </w:numPr>
        <w:spacing w:beforeLines="0" w:afterLines="0"/>
        <w:ind w:firstLine="420"/>
      </w:pPr>
      <w:r>
        <w:rPr>
          <w:rFonts w:hint="eastAsia"/>
        </w:rPr>
        <w:t>变更审查确保对问题和变更进行评估，批准或否决问题和变更，批准的变更得到实施，并通过工具规划过程中定义的问题报告和变更控制方法，向受影响的流程提供反馈。</w:t>
      </w:r>
    </w:p>
    <w:p w14:paraId="6EE45998">
      <w:pPr>
        <w:pStyle w:val="55"/>
        <w:numPr>
          <w:ilvl w:val="0"/>
          <w:numId w:val="48"/>
        </w:numPr>
        <w:spacing w:beforeLines="0" w:afterLines="0"/>
        <w:ind w:firstLine="420"/>
      </w:pPr>
      <w:r>
        <w:rPr>
          <w:rFonts w:hint="eastAsia"/>
        </w:rPr>
        <w:t>状态会计为工具生命周期过程的配置管理提供数据，包括配置标识、基线、问题报告和变更控制。</w:t>
      </w:r>
    </w:p>
    <w:p w14:paraId="32D0F200">
      <w:pPr>
        <w:pStyle w:val="55"/>
        <w:numPr>
          <w:ilvl w:val="0"/>
          <w:numId w:val="48"/>
        </w:numPr>
        <w:spacing w:beforeLines="0" w:afterLines="0"/>
        <w:ind w:firstLine="420"/>
      </w:pPr>
      <w:r>
        <w:rPr>
          <w:rFonts w:hint="eastAsia"/>
        </w:rPr>
        <w:t>存档和检索确保在需要复制、再生、重新测试或修改工具产品时，能够检索到与工具产品相关的工具生命周期数据。发布活动的目标是确保在软件生命周期过程中仅使用授权的工具，此外还应存档并可检索。</w:t>
      </w:r>
    </w:p>
    <w:p w14:paraId="1C414CF4">
      <w:pPr>
        <w:pStyle w:val="55"/>
        <w:numPr>
          <w:ilvl w:val="0"/>
          <w:numId w:val="48"/>
        </w:numPr>
        <w:spacing w:beforeLines="0" w:afterLines="0"/>
        <w:ind w:firstLine="420"/>
      </w:pPr>
      <w:r>
        <w:rPr>
          <w:rFonts w:hint="eastAsia"/>
        </w:rPr>
        <w:t>工具生命周期环境控制确保用于生产工具本身的其他工具被识别、控制和可检索。</w:t>
      </w:r>
    </w:p>
    <w:bookmarkEnd w:id="91"/>
    <w:bookmarkEnd w:id="92"/>
    <w:p w14:paraId="7C279AC9">
      <w:pPr>
        <w:pStyle w:val="57"/>
        <w:numPr>
          <w:ilvl w:val="2"/>
          <w:numId w:val="2"/>
        </w:numPr>
        <w:spacing w:before="156" w:after="156"/>
        <w:outlineLvl w:val="2"/>
        <w:rPr>
          <w:b/>
          <w:bCs/>
        </w:rPr>
      </w:pPr>
      <w:bookmarkStart w:id="93" w:name="_Toc6403"/>
      <w:r>
        <w:rPr>
          <w:rFonts w:hint="eastAsia" w:cs="黑体"/>
          <w:b/>
          <w:bCs/>
          <w:szCs w:val="21"/>
        </w:rPr>
        <w:t>工具配置管理过程活动</w:t>
      </w:r>
      <w:bookmarkEnd w:id="93"/>
    </w:p>
    <w:p w14:paraId="1C0B6BDE">
      <w:pPr>
        <w:pStyle w:val="55"/>
        <w:spacing w:beforeLines="0" w:afterLines="0"/>
        <w:ind w:firstLine="420"/>
        <w:jc w:val="left"/>
      </w:pPr>
      <w:bookmarkStart w:id="94" w:name="_Toc22927"/>
      <w:bookmarkStart w:id="95" w:name="_Tocfd372732-d675-4fe8-ab29-a8a5890cde2b"/>
      <w:r>
        <w:rPr>
          <w:rFonts w:hint="eastAsia"/>
        </w:rPr>
        <w:t>工具配置管理过程包含配置识别、变更控制、基线建立及工具产品存档等环节，其中涉及相关工具生命周期数据。该过程不会因认证机构对工具产品的认可而终止，而是会持续贯穿最终软件所涉及的系统或设备的整个使用寿命周期。若供应商负责执行工具生命周期管理活动，则需将配置管理措施延伸至供应商层面。</w:t>
      </w:r>
    </w:p>
    <w:p w14:paraId="3E14FFAE">
      <w:pPr>
        <w:pStyle w:val="55"/>
        <w:numPr>
          <w:ilvl w:val="0"/>
          <w:numId w:val="49"/>
        </w:numPr>
        <w:spacing w:beforeLines="0" w:afterLines="0"/>
        <w:ind w:firstLine="420"/>
      </w:pPr>
      <w:r>
        <w:rPr>
          <w:rFonts w:hint="eastAsia"/>
        </w:rPr>
        <w:t>配置标识需包括以下活动：</w:t>
      </w:r>
    </w:p>
    <w:p w14:paraId="27831A54">
      <w:pPr>
        <w:pStyle w:val="55"/>
        <w:numPr>
          <w:ilvl w:val="0"/>
          <w:numId w:val="50"/>
        </w:numPr>
        <w:spacing w:beforeLines="0" w:afterLines="0"/>
        <w:ind w:firstLine="630" w:firstLineChars="300"/>
      </w:pPr>
      <w:r>
        <w:rPr>
          <w:rFonts w:hint="eastAsia"/>
        </w:rPr>
        <w:t>应为工具生命周期数据建立配置识别。</w:t>
      </w:r>
    </w:p>
    <w:p w14:paraId="1819A66B">
      <w:pPr>
        <w:pStyle w:val="55"/>
        <w:numPr>
          <w:ilvl w:val="0"/>
          <w:numId w:val="50"/>
        </w:numPr>
        <w:spacing w:beforeLines="0" w:afterLines="0"/>
        <w:ind w:firstLine="630" w:firstLineChars="300"/>
      </w:pPr>
      <w:r>
        <w:t>应为每个配置项、每个单独控制的配置项组件以及构成工具产品的配置项组合建立配置标识。</w:t>
      </w:r>
    </w:p>
    <w:p w14:paraId="08BC1A4B">
      <w:pPr>
        <w:pStyle w:val="55"/>
        <w:numPr>
          <w:ilvl w:val="0"/>
          <w:numId w:val="50"/>
        </w:numPr>
        <w:spacing w:beforeLines="0" w:afterLines="0"/>
        <w:ind w:firstLine="630" w:firstLineChars="300"/>
      </w:pPr>
      <w:r>
        <w:t>在实施变更控制和可追溯性分析之前，应确定配置项。</w:t>
      </w:r>
    </w:p>
    <w:p w14:paraId="06AC59AD">
      <w:pPr>
        <w:pStyle w:val="55"/>
        <w:numPr>
          <w:ilvl w:val="0"/>
          <w:numId w:val="50"/>
        </w:numPr>
        <w:spacing w:beforeLines="0" w:afterLines="0"/>
        <w:ind w:firstLine="630" w:firstLineChars="300"/>
      </w:pPr>
      <w:r>
        <w:t>在配置项被其他工具生命周期过程使用或被其他生命周期数据引用之前，应先确定该配置项的配置。</w:t>
      </w:r>
    </w:p>
    <w:p w14:paraId="157BE255">
      <w:pPr>
        <w:pStyle w:val="55"/>
        <w:numPr>
          <w:ilvl w:val="0"/>
          <w:numId w:val="49"/>
        </w:numPr>
        <w:spacing w:beforeLines="0" w:afterLines="0"/>
        <w:ind w:firstLine="420"/>
      </w:pPr>
      <w:r>
        <w:rPr>
          <w:rFonts w:hint="eastAsia"/>
        </w:rPr>
        <w:t>变更控制需包括以下活动：</w:t>
      </w:r>
    </w:p>
    <w:p w14:paraId="136CB5A4">
      <w:pPr>
        <w:pStyle w:val="55"/>
        <w:numPr>
          <w:ilvl w:val="0"/>
          <w:numId w:val="51"/>
        </w:numPr>
        <w:spacing w:beforeLines="0" w:afterLines="0"/>
        <w:ind w:firstLine="630" w:firstLineChars="300"/>
      </w:pPr>
      <w:r>
        <w:rPr>
          <w:rFonts w:hint="eastAsia"/>
        </w:rPr>
        <w:t>变更控制应通过提供防止变更的保护措施来维护配置项和基线的完整性。</w:t>
      </w:r>
    </w:p>
    <w:p w14:paraId="132149DB">
      <w:pPr>
        <w:pStyle w:val="55"/>
        <w:numPr>
          <w:ilvl w:val="0"/>
          <w:numId w:val="51"/>
        </w:numPr>
        <w:spacing w:beforeLines="0" w:afterLines="0"/>
        <w:ind w:firstLine="630" w:firstLineChars="300"/>
      </w:pPr>
      <w:r>
        <w:t>变更控制应确保对配置项的任何变更都需要对其配置标识进行变更。</w:t>
      </w:r>
    </w:p>
    <w:p w14:paraId="655169FC">
      <w:pPr>
        <w:pStyle w:val="55"/>
        <w:numPr>
          <w:ilvl w:val="0"/>
          <w:numId w:val="51"/>
        </w:numPr>
        <w:spacing w:beforeLines="0" w:afterLines="0"/>
        <w:ind w:firstLine="630" w:firstLineChars="300"/>
      </w:pPr>
      <w:r>
        <w:t>对基准和变更控制下的配置项进行变更以生成衍生基准时，应记录、批准并跟踪这些变更。问题报告与变更控制相关，因为所报告问题的解决可能会导致对配置项或基准的变更。</w:t>
      </w:r>
    </w:p>
    <w:p w14:paraId="0AF6355F">
      <w:pPr>
        <w:pStyle w:val="55"/>
        <w:numPr>
          <w:ilvl w:val="0"/>
          <w:numId w:val="49"/>
        </w:numPr>
        <w:spacing w:beforeLines="0" w:afterLines="0"/>
        <w:ind w:firstLine="420"/>
      </w:pPr>
      <w:r>
        <w:rPr>
          <w:rFonts w:hint="eastAsia"/>
        </w:rPr>
        <w:t>基线建立需包括以下活动：</w:t>
      </w:r>
    </w:p>
    <w:p w14:paraId="063E4FE7">
      <w:pPr>
        <w:pStyle w:val="55"/>
        <w:numPr>
          <w:ilvl w:val="0"/>
          <w:numId w:val="52"/>
        </w:numPr>
        <w:spacing w:beforeLines="0" w:afterLines="0"/>
        <w:ind w:firstLine="630" w:firstLineChars="300"/>
      </w:pPr>
      <w:r>
        <w:rPr>
          <w:rFonts w:hint="eastAsia"/>
        </w:rPr>
        <w:t>应为用于认证信用的配置项建立基准。（可建立中间基准，以帮助控制工具生命周期过程活动）。</w:t>
      </w:r>
    </w:p>
    <w:p w14:paraId="7ED91FED">
      <w:pPr>
        <w:pStyle w:val="55"/>
        <w:numPr>
          <w:ilvl w:val="0"/>
          <w:numId w:val="52"/>
        </w:numPr>
        <w:spacing w:beforeLines="0" w:afterLines="0"/>
        <w:ind w:firstLine="630" w:firstLineChars="300"/>
      </w:pPr>
      <w:r>
        <w:t>应在受控软件库（物理、电子或其他）中建立基线，以确保其完整性。一旦建立基线，应防止其被更改。</w:t>
      </w:r>
    </w:p>
    <w:p w14:paraId="30A780F6">
      <w:pPr>
        <w:pStyle w:val="55"/>
        <w:numPr>
          <w:ilvl w:val="0"/>
          <w:numId w:val="52"/>
        </w:numPr>
        <w:spacing w:beforeLines="0" w:afterLines="0"/>
        <w:ind w:firstLine="630" w:firstLineChars="300"/>
      </w:pPr>
      <w:r>
        <w:t>应遵循变更控制活动，以从已建立的基线中得出衍生基线。</w:t>
      </w:r>
    </w:p>
    <w:p w14:paraId="5D1DE394">
      <w:pPr>
        <w:pStyle w:val="55"/>
        <w:numPr>
          <w:ilvl w:val="0"/>
          <w:numId w:val="52"/>
        </w:numPr>
        <w:spacing w:beforeLines="0" w:afterLines="0"/>
        <w:ind w:firstLine="630" w:firstLineChars="300"/>
      </w:pPr>
      <w:r>
        <w:t>如果需要为工具生命周期过程活动或与先前基线开发相关数据提供信用，则基线应可追溯至其来源的基线</w:t>
      </w:r>
      <w:r>
        <w:rPr>
          <w:rFonts w:hint="eastAsia"/>
        </w:rPr>
        <w:t>。</w:t>
      </w:r>
    </w:p>
    <w:p w14:paraId="2EEF9A79">
      <w:pPr>
        <w:pStyle w:val="55"/>
        <w:numPr>
          <w:ilvl w:val="0"/>
          <w:numId w:val="52"/>
        </w:numPr>
        <w:spacing w:beforeLines="0" w:afterLines="0"/>
        <w:ind w:firstLine="630" w:firstLineChars="300"/>
      </w:pPr>
      <w:r>
        <w:t>如果需要为工具生命周期过程活动或与先前配置项开发相关联的数据提供信用，则配置项应可追溯到其衍生的配置项。</w:t>
      </w:r>
    </w:p>
    <w:p w14:paraId="71E6CEC2">
      <w:pPr>
        <w:pStyle w:val="55"/>
        <w:numPr>
          <w:ilvl w:val="0"/>
          <w:numId w:val="52"/>
        </w:numPr>
        <w:spacing w:beforeLines="0" w:afterLines="0"/>
        <w:ind w:firstLine="630" w:firstLineChars="300"/>
      </w:pPr>
      <w:r>
        <w:t>基线或配置项应可追溯到其标识的输出或与其关联的过程。</w:t>
      </w:r>
    </w:p>
    <w:p w14:paraId="64A04C22">
      <w:pPr>
        <w:pStyle w:val="55"/>
        <w:numPr>
          <w:ilvl w:val="0"/>
          <w:numId w:val="49"/>
        </w:numPr>
        <w:spacing w:beforeLines="0" w:afterLines="0"/>
        <w:ind w:firstLine="420"/>
      </w:pPr>
      <w:r>
        <w:rPr>
          <w:rFonts w:hint="eastAsia"/>
        </w:rPr>
        <w:t>归档检索和释放需包括以下活动：</w:t>
      </w:r>
    </w:p>
    <w:p w14:paraId="2EBE3FCB">
      <w:pPr>
        <w:pStyle w:val="55"/>
        <w:numPr>
          <w:ilvl w:val="0"/>
          <w:numId w:val="53"/>
        </w:numPr>
        <w:spacing w:beforeLines="0" w:afterLines="0"/>
        <w:ind w:firstLine="630" w:firstLineChars="300"/>
      </w:pPr>
      <w:r>
        <w:rPr>
          <w:rFonts w:hint="eastAsia"/>
        </w:rPr>
        <w:t>与工具产品相关的工具生命周期数据应可从批准来源（例如，开发组织或公司的档案）中获取。</w:t>
      </w:r>
    </w:p>
    <w:p w14:paraId="55BC82AF">
      <w:pPr>
        <w:pStyle w:val="55"/>
        <w:numPr>
          <w:ilvl w:val="0"/>
          <w:numId w:val="53"/>
        </w:numPr>
        <w:spacing w:beforeLines="0" w:afterLines="0"/>
        <w:ind w:firstLine="630" w:firstLineChars="300"/>
      </w:pPr>
      <w:r>
        <w:t>应建立程序以通过以下方式确保存储数据的完整性（无论采用何种存储介质）</w:t>
      </w:r>
      <w:r>
        <w:rPr>
          <w:rFonts w:hint="eastAsia"/>
        </w:rPr>
        <w:t>：</w:t>
      </w:r>
    </w:p>
    <w:p w14:paraId="067337A3">
      <w:pPr>
        <w:pStyle w:val="55"/>
        <w:spacing w:beforeLines="0" w:afterLines="0"/>
        <w:ind w:firstLine="840" w:firstLineChars="400"/>
      </w:pPr>
      <w:r>
        <w:t>确保不会进行未经授权的更改</w:t>
      </w:r>
      <w:r>
        <w:rPr>
          <w:rFonts w:hint="eastAsia"/>
        </w:rPr>
        <w:t>。</w:t>
      </w:r>
    </w:p>
    <w:p w14:paraId="79DE0896">
      <w:pPr>
        <w:pStyle w:val="55"/>
        <w:spacing w:beforeLines="0" w:afterLines="0"/>
        <w:ind w:firstLine="840" w:firstLineChars="400"/>
      </w:pPr>
      <w:r>
        <w:t>选择能最大限度减少再生错误或劣化的存储介质。</w:t>
      </w:r>
    </w:p>
    <w:p w14:paraId="4B89C7DD">
      <w:pPr>
        <w:pStyle w:val="55"/>
        <w:spacing w:beforeLines="0" w:afterLines="0"/>
        <w:ind w:firstLine="840" w:firstLineChars="400"/>
      </w:pPr>
      <w:r>
        <w:t>防止数据随时间推移而丢失或损坏。根据所使用的存储介质，这可能包括定期运行介质或刷新存档数据。</w:t>
      </w:r>
    </w:p>
    <w:p w14:paraId="384CD237">
      <w:pPr>
        <w:pStyle w:val="55"/>
        <w:spacing w:beforeLines="0" w:afterLines="0"/>
        <w:ind w:firstLine="840" w:firstLineChars="400"/>
      </w:pPr>
      <w:r>
        <w:t>将重复拷贝存储在物理上独立的存档中，以最大程度降低灾难发生时丢失的风险。</w:t>
      </w:r>
    </w:p>
    <w:p w14:paraId="5964003A">
      <w:pPr>
        <w:pStyle w:val="55"/>
        <w:numPr>
          <w:ilvl w:val="0"/>
          <w:numId w:val="53"/>
        </w:numPr>
        <w:spacing w:beforeLines="0" w:afterLines="0"/>
        <w:ind w:firstLine="630" w:firstLineChars="300"/>
      </w:pPr>
      <w:r>
        <w:t>应验证复制过程以生成准确的副本，并且应存在确保无错误地复制工具可执行对象代码的程序。</w:t>
      </w:r>
    </w:p>
    <w:p w14:paraId="153164AE">
      <w:pPr>
        <w:pStyle w:val="55"/>
        <w:numPr>
          <w:ilvl w:val="0"/>
          <w:numId w:val="53"/>
        </w:numPr>
        <w:spacing w:beforeLines="0" w:afterLines="0"/>
        <w:ind w:firstLine="630" w:firstLineChars="300"/>
      </w:pPr>
      <w:r>
        <w:t>应在软件生存周期过程范围内使用前识别和发布配置项</w:t>
      </w:r>
      <w:r>
        <w:rPr>
          <w:rFonts w:hint="eastAsia"/>
        </w:rPr>
        <w:t>。</w:t>
      </w:r>
    </w:p>
    <w:p w14:paraId="4B31E224">
      <w:pPr>
        <w:pStyle w:val="55"/>
        <w:numPr>
          <w:ilvl w:val="0"/>
          <w:numId w:val="53"/>
        </w:numPr>
        <w:spacing w:beforeLines="0" w:afterLines="0"/>
        <w:ind w:firstLine="630" w:firstLineChars="300"/>
      </w:pPr>
      <w:r>
        <w:t>应建立数据保留程序，以便对工具进行修改。</w:t>
      </w:r>
    </w:p>
    <w:bookmarkEnd w:id="94"/>
    <w:bookmarkEnd w:id="95"/>
    <w:p w14:paraId="36957F46">
      <w:pPr>
        <w:pStyle w:val="57"/>
        <w:numPr>
          <w:ilvl w:val="1"/>
          <w:numId w:val="2"/>
        </w:numPr>
        <w:spacing w:before="156" w:after="156"/>
        <w:outlineLvl w:val="1"/>
        <w:rPr>
          <w:b/>
          <w:bCs/>
        </w:rPr>
      </w:pPr>
      <w:bookmarkStart w:id="96" w:name="_Toc15882"/>
      <w:r>
        <w:rPr>
          <w:rFonts w:hint="eastAsia" w:cs="黑体"/>
          <w:b/>
          <w:bCs/>
          <w:szCs w:val="21"/>
        </w:rPr>
        <w:t>工具合规性数据</w:t>
      </w:r>
      <w:bookmarkEnd w:id="96"/>
    </w:p>
    <w:p w14:paraId="5F092D53">
      <w:pPr>
        <w:pStyle w:val="57"/>
        <w:numPr>
          <w:ilvl w:val="2"/>
          <w:numId w:val="2"/>
        </w:numPr>
        <w:spacing w:before="156" w:after="156"/>
        <w:outlineLvl w:val="2"/>
        <w:rPr>
          <w:b/>
          <w:bCs/>
        </w:rPr>
      </w:pPr>
      <w:bookmarkStart w:id="97" w:name="_Toc1079"/>
      <w:r>
        <w:rPr>
          <w:rFonts w:hint="eastAsia" w:cs="黑体"/>
          <w:b/>
          <w:bCs/>
          <w:szCs w:val="21"/>
        </w:rPr>
        <w:t>工具资格认证流程和其他整体流程数据</w:t>
      </w:r>
      <w:bookmarkEnd w:id="97"/>
    </w:p>
    <w:p w14:paraId="4DAF383C">
      <w:pPr>
        <w:pStyle w:val="55"/>
        <w:numPr>
          <w:ilvl w:val="0"/>
          <w:numId w:val="54"/>
        </w:numPr>
        <w:spacing w:beforeLines="0" w:afterLines="0"/>
        <w:ind w:firstLine="420"/>
      </w:pPr>
      <w:r>
        <w:rPr>
          <w:rFonts w:hint="eastAsia"/>
        </w:rPr>
        <w:t>PSAC中的工具特定信息：</w:t>
      </w:r>
    </w:p>
    <w:p w14:paraId="0B45BB78">
      <w:pPr>
        <w:pStyle w:val="55"/>
        <w:numPr>
          <w:ilvl w:val="0"/>
          <w:numId w:val="55"/>
        </w:numPr>
        <w:spacing w:beforeLines="0" w:afterLines="0"/>
        <w:ind w:firstLine="630" w:firstLineChars="300"/>
      </w:pPr>
      <w:r>
        <w:rPr>
          <w:rFonts w:hint="eastAsia"/>
        </w:rPr>
        <w:t>工具的识别及其预期用途，包括其在软件生存周期过程中的影响。</w:t>
      </w:r>
    </w:p>
    <w:p w14:paraId="139D05D9">
      <w:pPr>
        <w:pStyle w:val="55"/>
        <w:numPr>
          <w:ilvl w:val="0"/>
          <w:numId w:val="55"/>
        </w:numPr>
        <w:spacing w:beforeLines="0" w:afterLines="0"/>
        <w:ind w:firstLine="630" w:firstLineChars="300"/>
      </w:pPr>
      <w:r>
        <w:t>通过使用工具消除、减少或自动化流程所申请的认证信用的详细信息</w:t>
      </w:r>
      <w:r>
        <w:rPr>
          <w:rFonts w:hint="eastAsia"/>
        </w:rPr>
        <w:t>。</w:t>
      </w:r>
    </w:p>
    <w:p w14:paraId="0AC7D575">
      <w:pPr>
        <w:pStyle w:val="55"/>
        <w:numPr>
          <w:ilvl w:val="0"/>
          <w:numId w:val="55"/>
        </w:numPr>
        <w:spacing w:beforeLines="0" w:afterLines="0"/>
        <w:ind w:firstLine="630" w:firstLineChars="300"/>
      </w:pPr>
      <w:r>
        <w:t>证实工具中所采用的任何技术或理论（例如数学理论）的成熟度和技术背景，以显示其适用性</w:t>
      </w:r>
      <w:r>
        <w:rPr>
          <w:rFonts w:hint="eastAsia"/>
        </w:rPr>
        <w:t>。</w:t>
      </w:r>
    </w:p>
    <w:p w14:paraId="31BAF099">
      <w:pPr>
        <w:pStyle w:val="55"/>
        <w:numPr>
          <w:ilvl w:val="0"/>
          <w:numId w:val="55"/>
        </w:numPr>
        <w:spacing w:beforeLines="0" w:afterLines="0"/>
        <w:ind w:firstLine="630" w:firstLineChars="300"/>
      </w:pPr>
      <w:r>
        <w:t>为工具提出的</w:t>
      </w:r>
      <w:r>
        <w:rPr>
          <w:rFonts w:ascii="Times New Roman"/>
        </w:rPr>
        <w:t>TQL</w:t>
      </w:r>
      <w:r>
        <w:t>和支持性依据</w:t>
      </w:r>
      <w:r>
        <w:rPr>
          <w:rFonts w:hint="eastAsia"/>
        </w:rPr>
        <w:t>。</w:t>
      </w:r>
    </w:p>
    <w:p w14:paraId="49DDE827">
      <w:pPr>
        <w:pStyle w:val="55"/>
        <w:numPr>
          <w:ilvl w:val="0"/>
          <w:numId w:val="55"/>
        </w:numPr>
        <w:spacing w:beforeLines="0" w:afterLines="0"/>
        <w:ind w:firstLine="630" w:firstLineChars="300"/>
      </w:pPr>
      <w:r>
        <w:t>工具来源（例如，内部、</w:t>
      </w:r>
      <w:r>
        <w:rPr>
          <w:rFonts w:ascii="Times New Roman"/>
        </w:rPr>
        <w:t>COTS</w:t>
      </w:r>
      <w:r>
        <w:t>、第三方）。</w:t>
      </w:r>
    </w:p>
    <w:p w14:paraId="7857530C">
      <w:pPr>
        <w:pStyle w:val="55"/>
        <w:numPr>
          <w:ilvl w:val="0"/>
          <w:numId w:val="55"/>
        </w:numPr>
        <w:spacing w:beforeLines="0" w:afterLines="0"/>
        <w:ind w:firstLine="630" w:firstLineChars="300"/>
      </w:pPr>
      <w:r>
        <w:t>工具确认所涉及的相关方及其具体职责，包括由谁负责满足特定目标。</w:t>
      </w:r>
    </w:p>
    <w:p w14:paraId="7C905BA9">
      <w:pPr>
        <w:pStyle w:val="55"/>
        <w:numPr>
          <w:ilvl w:val="0"/>
          <w:numId w:val="55"/>
        </w:numPr>
        <w:spacing w:beforeLines="0" w:afterLines="0"/>
        <w:ind w:firstLine="630" w:firstLineChars="300"/>
      </w:pPr>
      <w:r>
        <w:t>工具操作要求定义过程、工具操作集成过程和工具操作验证与确认过程的描述（或参考说明这些过程将被描述的位置）</w:t>
      </w:r>
      <w:r>
        <w:rPr>
          <w:rFonts w:hint="eastAsia"/>
        </w:rPr>
        <w:t>。</w:t>
      </w:r>
    </w:p>
    <w:p w14:paraId="3D892AB5">
      <w:pPr>
        <w:pStyle w:val="55"/>
        <w:numPr>
          <w:ilvl w:val="0"/>
          <w:numId w:val="55"/>
        </w:numPr>
        <w:spacing w:beforeLines="0" w:afterLines="0"/>
        <w:ind w:firstLine="630" w:firstLineChars="300"/>
      </w:pPr>
      <w:r>
        <w:t>工具将使用的工具操作环境描述。</w:t>
      </w:r>
    </w:p>
    <w:p w14:paraId="75F9EA83">
      <w:pPr>
        <w:pStyle w:val="55"/>
        <w:numPr>
          <w:ilvl w:val="0"/>
          <w:numId w:val="55"/>
        </w:numPr>
        <w:spacing w:beforeLines="0" w:afterLines="0"/>
        <w:ind w:firstLine="630" w:firstLineChars="300"/>
      </w:pPr>
      <w:r>
        <w:t>若工具认证数据被重复使用，则需明确该工具的先前应用情况、重复使用的策略和依据，以及任何适用的重新认证活动。对于第三方工具或商用工具，供应商可提供先前应用的相关信息，因为用户可能无法获取此类信息。</w:t>
      </w:r>
    </w:p>
    <w:p w14:paraId="6789F0F3">
      <w:pPr>
        <w:pStyle w:val="55"/>
        <w:numPr>
          <w:ilvl w:val="0"/>
          <w:numId w:val="55"/>
        </w:numPr>
        <w:spacing w:beforeLines="0" w:afterLines="0"/>
        <w:ind w:firstLine="630" w:firstLineChars="300"/>
      </w:pPr>
      <w:r>
        <w:t>参考</w:t>
      </w:r>
      <w:r>
        <w:rPr>
          <w:rFonts w:ascii="Times New Roman"/>
        </w:rPr>
        <w:t>TQP</w:t>
      </w:r>
      <w:r>
        <w:t>，或者如果没有生成</w:t>
      </w:r>
      <w:r>
        <w:rPr>
          <w:rFonts w:ascii="Times New Roman"/>
        </w:rPr>
        <w:t>TQP</w:t>
      </w:r>
      <w:r>
        <w:t>（对于</w:t>
      </w:r>
      <w:r>
        <w:rPr>
          <w:rFonts w:ascii="Times New Roman"/>
        </w:rPr>
        <w:t>TQ</w:t>
      </w:r>
      <w:r>
        <w:t>L-5)，参考支持工具鉴定的数据。</w:t>
      </w:r>
    </w:p>
    <w:p w14:paraId="3B65E003">
      <w:pPr>
        <w:pStyle w:val="55"/>
        <w:numPr>
          <w:ilvl w:val="0"/>
          <w:numId w:val="54"/>
        </w:numPr>
        <w:spacing w:beforeLines="0" w:afterLines="0"/>
        <w:ind w:firstLine="420"/>
      </w:pPr>
      <w:r>
        <w:rPr>
          <w:rFonts w:hint="eastAsia"/>
        </w:rPr>
        <w:t>工具资格计划（</w:t>
      </w:r>
      <w:r>
        <w:rPr>
          <w:rFonts w:ascii="Times New Roman"/>
        </w:rPr>
        <w:t>TQP</w:t>
      </w:r>
      <w:r>
        <w:rPr>
          <w:rFonts w:hint="eastAsia"/>
        </w:rPr>
        <w:t>）：</w:t>
      </w:r>
    </w:p>
    <w:p w14:paraId="45F2D18B">
      <w:pPr>
        <w:pStyle w:val="55"/>
        <w:numPr>
          <w:ilvl w:val="0"/>
          <w:numId w:val="56"/>
        </w:numPr>
        <w:spacing w:beforeLines="0" w:afterLines="0"/>
        <w:ind w:firstLine="630" w:firstLineChars="300"/>
      </w:pPr>
      <w:r>
        <w:rPr>
          <w:rFonts w:hint="eastAsia"/>
        </w:rPr>
        <w:t>工具的识别，以及适用时的用户配置。</w:t>
      </w:r>
    </w:p>
    <w:p w14:paraId="54AEF134">
      <w:pPr>
        <w:pStyle w:val="55"/>
        <w:numPr>
          <w:ilvl w:val="0"/>
          <w:numId w:val="56"/>
        </w:numPr>
        <w:spacing w:beforeLines="0" w:afterLines="0"/>
        <w:ind w:firstLine="630" w:firstLineChars="300"/>
      </w:pPr>
      <w:r>
        <w:t>资格考虑因素，包括拟议的</w:t>
      </w:r>
      <w:r>
        <w:rPr>
          <w:rFonts w:ascii="Times New Roman"/>
        </w:rPr>
        <w:t>TQL</w:t>
      </w:r>
      <w:r>
        <w:t>和符合本文件目标的方法</w:t>
      </w:r>
      <w:r>
        <w:rPr>
          <w:rFonts w:hint="eastAsia"/>
        </w:rPr>
        <w:t>。</w:t>
      </w:r>
    </w:p>
    <w:p w14:paraId="1CDE238C">
      <w:pPr>
        <w:pStyle w:val="55"/>
        <w:numPr>
          <w:ilvl w:val="0"/>
          <w:numId w:val="56"/>
        </w:numPr>
        <w:spacing w:beforeLines="0" w:afterLines="0"/>
        <w:ind w:firstLine="630" w:firstLineChars="300"/>
      </w:pPr>
      <w:r>
        <w:t>工具、其接口和架构的功能概述，以及任何外部组件的标识</w:t>
      </w:r>
      <w:r>
        <w:rPr>
          <w:rFonts w:hint="eastAsia"/>
        </w:rPr>
        <w:t>。</w:t>
      </w:r>
    </w:p>
    <w:p w14:paraId="33B7FFF7">
      <w:pPr>
        <w:pStyle w:val="55"/>
        <w:numPr>
          <w:ilvl w:val="0"/>
          <w:numId w:val="56"/>
        </w:numPr>
        <w:spacing w:beforeLines="0" w:afterLines="0"/>
        <w:ind w:firstLine="630" w:firstLineChars="300"/>
      </w:pPr>
      <w:r>
        <w:t>工具操作环境的描述，如果不同，则工具验证环境的描述</w:t>
      </w:r>
      <w:r>
        <w:rPr>
          <w:rFonts w:hint="eastAsia"/>
        </w:rPr>
        <w:t>。</w:t>
      </w:r>
    </w:p>
    <w:p w14:paraId="26355C5B">
      <w:pPr>
        <w:pStyle w:val="55"/>
        <w:numPr>
          <w:ilvl w:val="0"/>
          <w:numId w:val="56"/>
        </w:numPr>
        <w:spacing w:beforeLines="0" w:afterLines="0"/>
        <w:ind w:firstLine="630" w:firstLineChars="300"/>
      </w:pPr>
      <w:r>
        <w:t>描述申请人将使用的手段，以便向认证机构提供工具生命周期过程活动的可见性，从而可以计划工具审查</w:t>
      </w:r>
      <w:r>
        <w:rPr>
          <w:rFonts w:hint="eastAsia"/>
        </w:rPr>
        <w:t>。</w:t>
      </w:r>
    </w:p>
    <w:p w14:paraId="0820E6E0">
      <w:pPr>
        <w:pStyle w:val="55"/>
        <w:numPr>
          <w:ilvl w:val="0"/>
          <w:numId w:val="56"/>
        </w:numPr>
        <w:spacing w:beforeLines="0" w:afterLines="0"/>
        <w:ind w:firstLine="630" w:firstLineChars="300"/>
      </w:pPr>
      <w:r>
        <w:t>工具生命周期描述和将要执行的确认活动</w:t>
      </w:r>
      <w:r>
        <w:rPr>
          <w:rFonts w:hint="eastAsia"/>
        </w:rPr>
        <w:t>。</w:t>
      </w:r>
    </w:p>
    <w:p w14:paraId="252CAFC7">
      <w:pPr>
        <w:pStyle w:val="55"/>
        <w:numPr>
          <w:ilvl w:val="0"/>
          <w:numId w:val="56"/>
        </w:numPr>
        <w:spacing w:beforeLines="0" w:afterLines="0"/>
        <w:ind w:firstLine="630" w:firstLineChars="300"/>
      </w:pPr>
      <w:r>
        <w:t>将生成工具确认数据。</w:t>
      </w:r>
    </w:p>
    <w:p w14:paraId="34DF470C">
      <w:pPr>
        <w:pStyle w:val="55"/>
        <w:numPr>
          <w:ilvl w:val="0"/>
          <w:numId w:val="56"/>
        </w:numPr>
        <w:spacing w:beforeLines="0" w:afterLines="0"/>
        <w:ind w:firstLine="630" w:firstLineChars="300"/>
      </w:pPr>
      <w:r>
        <w:t>可能影响鉴定过程的任何其他考虑因素，例如停用代码、</w:t>
      </w:r>
      <w:r>
        <w:rPr>
          <w:rFonts w:ascii="Times New Roman"/>
        </w:rPr>
        <w:t>COTS</w:t>
      </w:r>
      <w:r>
        <w:t>工具、重复使用、工具鉴定（用于开发或验证工具的其他工具）、替代鉴定方法、工具服务历史以及确保工具确定性的方法。</w:t>
      </w:r>
    </w:p>
    <w:p w14:paraId="287D9767">
      <w:pPr>
        <w:pStyle w:val="55"/>
        <w:numPr>
          <w:ilvl w:val="0"/>
          <w:numId w:val="56"/>
        </w:numPr>
        <w:spacing w:beforeLines="0" w:afterLines="0"/>
        <w:ind w:firstLine="630" w:firstLineChars="300"/>
      </w:pPr>
      <w:r>
        <w:t>工具生命周期过程中的组织责任。</w:t>
      </w:r>
    </w:p>
    <w:p w14:paraId="47AECA72">
      <w:pPr>
        <w:pStyle w:val="55"/>
        <w:numPr>
          <w:ilvl w:val="0"/>
          <w:numId w:val="56"/>
        </w:numPr>
        <w:spacing w:beforeLines="0" w:afterLines="0"/>
        <w:ind w:firstLine="630" w:firstLineChars="300"/>
      </w:pPr>
      <w:r>
        <w:t>如果使用供应商，则应确保供应商的流程和输出符合批准的工具计划和标准。</w:t>
      </w:r>
    </w:p>
    <w:p w14:paraId="6A98B417">
      <w:pPr>
        <w:pStyle w:val="55"/>
        <w:numPr>
          <w:ilvl w:val="0"/>
          <w:numId w:val="54"/>
        </w:numPr>
        <w:spacing w:beforeLines="0" w:afterLines="0"/>
        <w:ind w:firstLine="420"/>
      </w:pPr>
      <w:r>
        <w:rPr>
          <w:rFonts w:hint="eastAsia"/>
        </w:rPr>
        <w:t>工具开发计划：</w:t>
      </w:r>
    </w:p>
    <w:p w14:paraId="108755D8">
      <w:pPr>
        <w:pStyle w:val="55"/>
        <w:numPr>
          <w:ilvl w:val="0"/>
          <w:numId w:val="57"/>
        </w:numPr>
        <w:spacing w:beforeLines="0" w:afterLines="0"/>
        <w:ind w:firstLine="630" w:firstLineChars="300"/>
      </w:pPr>
      <w:r>
        <w:rPr>
          <w:rFonts w:hint="eastAsia"/>
        </w:rPr>
        <w:t>标准：确定工具要求、工具设计标准和项目工具代码标准。</w:t>
      </w:r>
    </w:p>
    <w:p w14:paraId="5A10984B">
      <w:pPr>
        <w:pStyle w:val="55"/>
        <w:numPr>
          <w:ilvl w:val="0"/>
          <w:numId w:val="57"/>
        </w:numPr>
        <w:spacing w:beforeLines="0" w:afterLines="0"/>
        <w:ind w:firstLine="630" w:firstLineChars="300"/>
      </w:pPr>
      <w:r>
        <w:t>工具生命周期描述：指用于构建项目所需特定工具生命周期的描述，包含工具开发流程的过渡标准。该描述与</w:t>
      </w:r>
      <w:r>
        <w:rPr>
          <w:rFonts w:ascii="Times New Roman"/>
        </w:rPr>
        <w:t>TQP</w:t>
      </w:r>
      <w:r>
        <w:t>中提供的摘要不同，它提供了足够详细的开发活动说明，以确保工具生命周期流程的正确实施</w:t>
      </w:r>
      <w:r>
        <w:rPr>
          <w:rFonts w:hint="eastAsia"/>
        </w:rPr>
        <w:t>。</w:t>
      </w:r>
    </w:p>
    <w:p w14:paraId="79D8975C">
      <w:pPr>
        <w:pStyle w:val="55"/>
        <w:numPr>
          <w:ilvl w:val="0"/>
          <w:numId w:val="57"/>
        </w:numPr>
        <w:spacing w:beforeLines="0" w:afterLines="0"/>
        <w:ind w:firstLine="630" w:firstLineChars="300"/>
      </w:pPr>
      <w:r>
        <w:t>工具开发环境：关于所选工具开发环境的硬件和软件说明</w:t>
      </w:r>
      <w:r>
        <w:rPr>
          <w:rFonts w:hint="eastAsia"/>
        </w:rPr>
        <w:t>。</w:t>
      </w:r>
    </w:p>
    <w:p w14:paraId="03E2E02F">
      <w:pPr>
        <w:pStyle w:val="55"/>
        <w:numPr>
          <w:ilvl w:val="0"/>
          <w:numId w:val="54"/>
        </w:numPr>
        <w:spacing w:beforeLines="0" w:afterLines="0"/>
        <w:ind w:firstLine="420"/>
      </w:pPr>
      <w:r>
        <w:rPr>
          <w:rFonts w:hint="eastAsia"/>
        </w:rPr>
        <w:t>工具验证计划：</w:t>
      </w:r>
    </w:p>
    <w:p w14:paraId="50860C08">
      <w:pPr>
        <w:pStyle w:val="55"/>
        <w:numPr>
          <w:ilvl w:val="0"/>
          <w:numId w:val="58"/>
        </w:numPr>
        <w:spacing w:beforeLines="0" w:afterLines="0"/>
        <w:ind w:firstLine="630" w:firstLineChars="300"/>
      </w:pPr>
      <w:r>
        <w:rPr>
          <w:rFonts w:hint="eastAsia"/>
        </w:rPr>
        <w:t>独立性：在需要时，对建立验证独立性的方法的描述。</w:t>
      </w:r>
    </w:p>
    <w:p w14:paraId="14FF930D">
      <w:pPr>
        <w:pStyle w:val="55"/>
        <w:numPr>
          <w:ilvl w:val="0"/>
          <w:numId w:val="58"/>
        </w:numPr>
        <w:spacing w:beforeLines="0" w:afterLines="0"/>
        <w:ind w:firstLine="630" w:firstLineChars="300"/>
      </w:pPr>
      <w:r>
        <w:t>验证方法：对工具验证过程的每个活动所使用的验证方法的描述</w:t>
      </w:r>
      <w:r>
        <w:rPr>
          <w:rFonts w:hint="eastAsia"/>
        </w:rPr>
        <w:t>。</w:t>
      </w:r>
    </w:p>
    <w:p w14:paraId="073D27AF">
      <w:pPr>
        <w:pStyle w:val="55"/>
        <w:numPr>
          <w:ilvl w:val="0"/>
          <w:numId w:val="58"/>
        </w:numPr>
        <w:spacing w:beforeLines="0" w:afterLines="0"/>
        <w:ind w:firstLine="630" w:firstLineChars="300"/>
      </w:pPr>
      <w:r>
        <w:t>过渡标准：计划中定义的进入工具验证过程的过渡标准。</w:t>
      </w:r>
    </w:p>
    <w:p w14:paraId="7BED0701">
      <w:pPr>
        <w:pStyle w:val="55"/>
        <w:numPr>
          <w:ilvl w:val="0"/>
          <w:numId w:val="58"/>
        </w:numPr>
        <w:spacing w:beforeLines="0" w:afterLines="0"/>
        <w:ind w:firstLine="630" w:firstLineChars="300"/>
      </w:pPr>
      <w:r>
        <w:t>保护注意事项：如果使用了保护，用于验证保护完整性的方法。</w:t>
      </w:r>
    </w:p>
    <w:p w14:paraId="2F4C7DF0">
      <w:pPr>
        <w:pStyle w:val="55"/>
        <w:numPr>
          <w:ilvl w:val="0"/>
          <w:numId w:val="58"/>
        </w:numPr>
        <w:spacing w:beforeLines="0" w:afterLines="0"/>
        <w:ind w:firstLine="630" w:firstLineChars="300"/>
      </w:pPr>
      <w:r>
        <w:t>复验方法：用于修改，描述识别、分析和验证工具受影响区域的方法。</w:t>
      </w:r>
    </w:p>
    <w:p w14:paraId="5E674015">
      <w:pPr>
        <w:pStyle w:val="55"/>
        <w:numPr>
          <w:ilvl w:val="0"/>
          <w:numId w:val="58"/>
        </w:numPr>
        <w:spacing w:beforeLines="0" w:afterLines="0"/>
        <w:ind w:firstLine="630" w:firstLineChars="300"/>
      </w:pPr>
      <w:r>
        <w:t>工具产品中先前开发的组件：对于这些组件，如果验证过程的初始符合性基线不符合本文档，则描述满足本文档目标的方法。</w:t>
      </w:r>
    </w:p>
    <w:p w14:paraId="29CB0CE2">
      <w:pPr>
        <w:pStyle w:val="55"/>
        <w:numPr>
          <w:ilvl w:val="0"/>
          <w:numId w:val="54"/>
        </w:numPr>
        <w:spacing w:beforeLines="0" w:afterLines="0"/>
        <w:ind w:firstLine="420"/>
      </w:pPr>
      <w:r>
        <w:rPr>
          <w:rFonts w:hint="eastAsia"/>
        </w:rPr>
        <w:t>工具配置管理计划：</w:t>
      </w:r>
    </w:p>
    <w:p w14:paraId="5614A501">
      <w:pPr>
        <w:pStyle w:val="55"/>
        <w:numPr>
          <w:ilvl w:val="0"/>
          <w:numId w:val="59"/>
        </w:numPr>
        <w:spacing w:beforeLines="0" w:afterLines="0"/>
        <w:ind w:firstLine="630" w:firstLineChars="300"/>
      </w:pPr>
      <w:r>
        <w:rPr>
          <w:rFonts w:hint="eastAsia"/>
        </w:rPr>
        <w:t>环境：对将使用的</w:t>
      </w:r>
      <w:r>
        <w:rPr>
          <w:rFonts w:ascii="Times New Roman"/>
        </w:rPr>
        <w:t>TCM</w:t>
      </w:r>
      <w:r>
        <w:rPr>
          <w:rFonts w:hint="eastAsia"/>
        </w:rPr>
        <w:t>环境的描述，包括程序、工具、方法、标准、组织职责和接口。</w:t>
      </w:r>
    </w:p>
    <w:p w14:paraId="6CB6B53A">
      <w:pPr>
        <w:pStyle w:val="55"/>
        <w:numPr>
          <w:ilvl w:val="0"/>
          <w:numId w:val="59"/>
        </w:numPr>
        <w:spacing w:beforeLines="0" w:afterLines="0"/>
        <w:ind w:firstLine="630" w:firstLineChars="300"/>
      </w:pPr>
      <w:r>
        <w:t>活动：工具生命周期中</w:t>
      </w:r>
      <w:r>
        <w:rPr>
          <w:rFonts w:ascii="Times New Roman"/>
        </w:rPr>
        <w:t>TCM</w:t>
      </w:r>
      <w:r>
        <w:t>过程活动的描述</w:t>
      </w:r>
      <w:r>
        <w:rPr>
          <w:rFonts w:hint="eastAsia"/>
        </w:rPr>
        <w:t>。</w:t>
      </w:r>
    </w:p>
    <w:p w14:paraId="2CC60429">
      <w:pPr>
        <w:pStyle w:val="55"/>
        <w:numPr>
          <w:ilvl w:val="0"/>
          <w:numId w:val="59"/>
        </w:numPr>
        <w:spacing w:beforeLines="0" w:afterLines="0"/>
        <w:ind w:firstLine="630" w:firstLineChars="300"/>
      </w:pPr>
      <w:r>
        <w:t>过渡标准：进入</w:t>
      </w:r>
      <w:r>
        <w:rPr>
          <w:rFonts w:ascii="Times New Roman"/>
        </w:rPr>
        <w:t>TCM</w:t>
      </w:r>
      <w:r>
        <w:t>流程的过渡标准</w:t>
      </w:r>
      <w:r>
        <w:rPr>
          <w:rFonts w:hint="eastAsia"/>
        </w:rPr>
        <w:t>。</w:t>
      </w:r>
    </w:p>
    <w:p w14:paraId="7328DCC8">
      <w:pPr>
        <w:pStyle w:val="55"/>
        <w:numPr>
          <w:ilvl w:val="0"/>
          <w:numId w:val="59"/>
        </w:numPr>
        <w:spacing w:beforeLines="0" w:afterLines="0"/>
        <w:ind w:firstLine="630" w:firstLineChars="300"/>
      </w:pPr>
      <w:r>
        <w:rPr>
          <w:rFonts w:ascii="Times New Roman"/>
        </w:rPr>
        <w:t>TCM</w:t>
      </w:r>
      <w:r>
        <w:t>数据.：由</w:t>
      </w:r>
      <w:r>
        <w:rPr>
          <w:rFonts w:ascii="Times New Roman"/>
        </w:rPr>
        <w:t>TCM</w:t>
      </w:r>
      <w:r>
        <w:t>流程生成的工具生命周期数据的定义，包括</w:t>
      </w:r>
      <w:r>
        <w:rPr>
          <w:rFonts w:ascii="Times New Roman"/>
        </w:rPr>
        <w:t>TCM</w:t>
      </w:r>
      <w:r>
        <w:t>记录、工具配置索引和工具生命周期环境配置索引。</w:t>
      </w:r>
    </w:p>
    <w:p w14:paraId="39ED8D76">
      <w:pPr>
        <w:pStyle w:val="55"/>
        <w:numPr>
          <w:ilvl w:val="0"/>
          <w:numId w:val="59"/>
        </w:numPr>
        <w:spacing w:beforeLines="0" w:afterLines="0"/>
        <w:ind w:firstLine="630" w:firstLineChars="300"/>
      </w:pPr>
      <w:r>
        <w:t>供应商控制：将</w:t>
      </w:r>
      <w:r>
        <w:rPr>
          <w:rFonts w:ascii="Times New Roman"/>
        </w:rPr>
        <w:t>TCM</w:t>
      </w:r>
      <w:r>
        <w:t>过程要求应用于供应商的手段。</w:t>
      </w:r>
    </w:p>
    <w:p w14:paraId="3AF7C55F">
      <w:pPr>
        <w:pStyle w:val="55"/>
        <w:numPr>
          <w:ilvl w:val="0"/>
          <w:numId w:val="54"/>
        </w:numPr>
        <w:spacing w:beforeLines="0" w:afterLines="0"/>
        <w:ind w:firstLine="420"/>
      </w:pPr>
      <w:r>
        <w:rPr>
          <w:rFonts w:hint="eastAsia"/>
        </w:rPr>
        <w:t>工具质量保证计划：</w:t>
      </w:r>
    </w:p>
    <w:p w14:paraId="3FB434CF">
      <w:pPr>
        <w:pStyle w:val="55"/>
        <w:numPr>
          <w:ilvl w:val="0"/>
          <w:numId w:val="60"/>
        </w:numPr>
        <w:spacing w:beforeLines="0" w:afterLines="0"/>
        <w:ind w:firstLine="630" w:firstLineChars="300"/>
      </w:pPr>
      <w:r>
        <w:rPr>
          <w:rFonts w:hint="eastAsia"/>
        </w:rPr>
        <w:t>环境：对</w:t>
      </w:r>
      <w:r>
        <w:rPr>
          <w:rFonts w:ascii="Times New Roman"/>
        </w:rPr>
        <w:t>TQA</w:t>
      </w:r>
      <w:r>
        <w:rPr>
          <w:rFonts w:hint="eastAsia"/>
        </w:rPr>
        <w:t>环境的描述，包括范围、组织职责和接口、标准、程序、工具和方法。</w:t>
      </w:r>
    </w:p>
    <w:p w14:paraId="22704928">
      <w:pPr>
        <w:pStyle w:val="55"/>
        <w:numPr>
          <w:ilvl w:val="0"/>
          <w:numId w:val="60"/>
        </w:numPr>
        <w:spacing w:beforeLines="0" w:afterLines="0"/>
        <w:ind w:firstLine="630" w:firstLineChars="300"/>
      </w:pPr>
      <w:r>
        <w:t>权限：</w:t>
      </w:r>
      <w:r>
        <w:rPr>
          <w:rFonts w:ascii="Times New Roman"/>
        </w:rPr>
        <w:t>TQA</w:t>
      </w:r>
      <w:r>
        <w:t>的权限、责任和独立性的声明</w:t>
      </w:r>
      <w:r>
        <w:rPr>
          <w:rFonts w:hint="eastAsia"/>
        </w:rPr>
        <w:t>。</w:t>
      </w:r>
    </w:p>
    <w:p w14:paraId="52FA6236">
      <w:pPr>
        <w:pStyle w:val="55"/>
        <w:numPr>
          <w:ilvl w:val="0"/>
          <w:numId w:val="60"/>
        </w:numPr>
        <w:spacing w:beforeLines="0" w:afterLines="0"/>
        <w:ind w:firstLine="630" w:firstLineChars="300"/>
      </w:pPr>
      <w:r>
        <w:t>活动：针对每个工具生命周期过程以及整个工具生命周期所要执行的</w:t>
      </w:r>
      <w:r>
        <w:rPr>
          <w:rFonts w:ascii="Times New Roman"/>
        </w:rPr>
        <w:t>TQA</w:t>
      </w:r>
      <w:r>
        <w:t>活动</w:t>
      </w:r>
      <w:r>
        <w:rPr>
          <w:rFonts w:hint="eastAsia"/>
        </w:rPr>
        <w:t>。</w:t>
      </w:r>
    </w:p>
    <w:p w14:paraId="2A9081DA">
      <w:pPr>
        <w:pStyle w:val="55"/>
        <w:numPr>
          <w:ilvl w:val="0"/>
          <w:numId w:val="60"/>
        </w:numPr>
        <w:spacing w:beforeLines="0" w:afterLines="0"/>
        <w:ind w:firstLine="630" w:firstLineChars="300"/>
      </w:pPr>
      <w:r>
        <w:t>过渡标准：进入</w:t>
      </w:r>
      <w:r>
        <w:rPr>
          <w:rFonts w:ascii="Times New Roman"/>
        </w:rPr>
        <w:t>TQA</w:t>
      </w:r>
      <w:r>
        <w:t>过程的过渡标准。</w:t>
      </w:r>
    </w:p>
    <w:p w14:paraId="18A65294">
      <w:pPr>
        <w:pStyle w:val="55"/>
        <w:numPr>
          <w:ilvl w:val="0"/>
          <w:numId w:val="60"/>
        </w:numPr>
        <w:spacing w:beforeLines="0" w:afterLines="0"/>
        <w:ind w:firstLine="630" w:firstLineChars="300"/>
      </w:pPr>
      <w:r>
        <w:t>时序：</w:t>
      </w:r>
      <w:r>
        <w:rPr>
          <w:rFonts w:ascii="Times New Roman"/>
        </w:rPr>
        <w:t>TQA</w:t>
      </w:r>
      <w:r>
        <w:t>过程活动与工具生命周期过程活动之间的时序关系。</w:t>
      </w:r>
    </w:p>
    <w:p w14:paraId="67FA0C8C">
      <w:pPr>
        <w:pStyle w:val="55"/>
        <w:numPr>
          <w:ilvl w:val="0"/>
          <w:numId w:val="60"/>
        </w:numPr>
        <w:spacing w:beforeLines="0" w:afterLines="0"/>
        <w:ind w:firstLine="630" w:firstLineChars="300"/>
      </w:pPr>
      <w:r>
        <w:rPr>
          <w:rFonts w:ascii="Times New Roman"/>
        </w:rPr>
        <w:t>TQA</w:t>
      </w:r>
      <w:r>
        <w:t>记录：指由</w:t>
      </w:r>
      <w:r>
        <w:rPr>
          <w:rFonts w:ascii="Times New Roman"/>
        </w:rPr>
        <w:t>TQA</w:t>
      </w:r>
      <w:r>
        <w:t>流程产生的记录的定义。</w:t>
      </w:r>
    </w:p>
    <w:p w14:paraId="1D0E8E83">
      <w:pPr>
        <w:pStyle w:val="55"/>
        <w:numPr>
          <w:ilvl w:val="0"/>
          <w:numId w:val="60"/>
        </w:numPr>
        <w:spacing w:beforeLines="0" w:afterLines="0"/>
        <w:ind w:firstLine="630" w:firstLineChars="300"/>
      </w:pPr>
      <w:r>
        <w:t>供应商监督：描述确保供应商的流程和输出符合已批准工具计划和标准的方法。</w:t>
      </w:r>
    </w:p>
    <w:p w14:paraId="66D2EA3E">
      <w:pPr>
        <w:pStyle w:val="55"/>
        <w:numPr>
          <w:ilvl w:val="0"/>
          <w:numId w:val="54"/>
        </w:numPr>
        <w:spacing w:beforeLines="0" w:afterLines="0"/>
        <w:ind w:firstLine="420"/>
      </w:pPr>
      <w:r>
        <w:rPr>
          <w:rFonts w:hint="eastAsia"/>
        </w:rPr>
        <w:t>工具要求标准</w:t>
      </w:r>
    </w:p>
    <w:p w14:paraId="1FFE13F9">
      <w:pPr>
        <w:pStyle w:val="55"/>
        <w:numPr>
          <w:ilvl w:val="0"/>
          <w:numId w:val="61"/>
        </w:numPr>
        <w:spacing w:beforeLines="0" w:afterLines="0"/>
        <w:ind w:firstLine="630" w:firstLineChars="300"/>
      </w:pPr>
      <w:r>
        <w:rPr>
          <w:rFonts w:hint="eastAsia"/>
        </w:rPr>
        <w:t>开发工具需求所使用的方法，例如结构化方法。</w:t>
      </w:r>
    </w:p>
    <w:p w14:paraId="031032AB">
      <w:pPr>
        <w:pStyle w:val="55"/>
        <w:numPr>
          <w:ilvl w:val="0"/>
          <w:numId w:val="61"/>
        </w:numPr>
        <w:spacing w:beforeLines="0" w:afterLines="0"/>
        <w:ind w:firstLine="630" w:firstLineChars="300"/>
      </w:pPr>
      <w:r>
        <w:t>用于表达需求的符号，例如数据流图和正式的规范语言</w:t>
      </w:r>
      <w:r>
        <w:rPr>
          <w:rFonts w:hint="eastAsia"/>
        </w:rPr>
        <w:t>。</w:t>
      </w:r>
    </w:p>
    <w:p w14:paraId="2AEBBA22">
      <w:pPr>
        <w:pStyle w:val="55"/>
        <w:numPr>
          <w:ilvl w:val="0"/>
          <w:numId w:val="61"/>
        </w:numPr>
        <w:spacing w:beforeLines="0" w:afterLines="0"/>
        <w:ind w:firstLine="630" w:firstLineChars="300"/>
      </w:pPr>
      <w:r>
        <w:t>开发工具需求所用工具的限制</w:t>
      </w:r>
      <w:r>
        <w:rPr>
          <w:rFonts w:hint="eastAsia"/>
        </w:rPr>
        <w:t>。</w:t>
      </w:r>
    </w:p>
    <w:p w14:paraId="67631B24">
      <w:pPr>
        <w:pStyle w:val="55"/>
        <w:numPr>
          <w:ilvl w:val="0"/>
          <w:numId w:val="61"/>
        </w:numPr>
        <w:spacing w:beforeLines="0" w:afterLines="0"/>
        <w:ind w:firstLine="630" w:firstLineChars="300"/>
      </w:pPr>
      <w:r>
        <w:t>用于分析衍生工具要求对工具操作要求的影响的方法</w:t>
      </w:r>
      <w:r>
        <w:rPr>
          <w:rFonts w:hint="eastAsia"/>
        </w:rPr>
        <w:t>。</w:t>
      </w:r>
    </w:p>
    <w:p w14:paraId="58C93593">
      <w:pPr>
        <w:pStyle w:val="55"/>
        <w:numPr>
          <w:ilvl w:val="0"/>
          <w:numId w:val="54"/>
        </w:numPr>
        <w:spacing w:beforeLines="0" w:afterLines="0"/>
        <w:ind w:firstLine="420"/>
      </w:pPr>
      <w:r>
        <w:rPr>
          <w:rFonts w:hint="eastAsia"/>
        </w:rPr>
        <w:t>工具设计标准：</w:t>
      </w:r>
    </w:p>
    <w:p w14:paraId="25170403">
      <w:pPr>
        <w:pStyle w:val="55"/>
        <w:numPr>
          <w:ilvl w:val="0"/>
          <w:numId w:val="62"/>
        </w:numPr>
        <w:spacing w:beforeLines="0" w:afterLines="0"/>
        <w:ind w:firstLine="630" w:firstLineChars="300"/>
      </w:pPr>
      <w:r>
        <w:rPr>
          <w:rFonts w:hint="eastAsia"/>
        </w:rPr>
        <w:t>拟采用的设计描述方法。</w:t>
      </w:r>
    </w:p>
    <w:p w14:paraId="1960378E">
      <w:pPr>
        <w:pStyle w:val="55"/>
        <w:numPr>
          <w:ilvl w:val="0"/>
          <w:numId w:val="62"/>
        </w:numPr>
        <w:spacing w:beforeLines="0" w:afterLines="0"/>
        <w:ind w:firstLine="630" w:firstLineChars="300"/>
      </w:pPr>
      <w:r>
        <w:t>要使用的命名约定</w:t>
      </w:r>
      <w:r>
        <w:rPr>
          <w:rFonts w:hint="eastAsia"/>
        </w:rPr>
        <w:t>。</w:t>
      </w:r>
    </w:p>
    <w:p w14:paraId="7F3BEA7D">
      <w:pPr>
        <w:pStyle w:val="55"/>
        <w:numPr>
          <w:ilvl w:val="0"/>
          <w:numId w:val="62"/>
        </w:numPr>
        <w:spacing w:beforeLines="0" w:afterLines="0"/>
        <w:ind w:firstLine="630" w:firstLineChars="300"/>
      </w:pPr>
      <w:r>
        <w:t>开发工具设计描述所用工具的限制</w:t>
      </w:r>
      <w:r>
        <w:rPr>
          <w:rFonts w:hint="eastAsia"/>
        </w:rPr>
        <w:t>。</w:t>
      </w:r>
    </w:p>
    <w:p w14:paraId="5DA2FAB4">
      <w:pPr>
        <w:pStyle w:val="55"/>
        <w:numPr>
          <w:ilvl w:val="0"/>
          <w:numId w:val="62"/>
        </w:numPr>
        <w:spacing w:beforeLines="0" w:afterLines="0"/>
        <w:ind w:firstLine="630" w:firstLineChars="300"/>
      </w:pPr>
      <w:r>
        <w:t>复杂性限制，例如嵌套调用或条件结构的最大级别、无条件分支的使用以及代码组件的入口和出口点的数量</w:t>
      </w:r>
      <w:r>
        <w:rPr>
          <w:rFonts w:hint="eastAsia"/>
        </w:rPr>
        <w:t>。</w:t>
      </w:r>
    </w:p>
    <w:p w14:paraId="25003F95">
      <w:pPr>
        <w:pStyle w:val="55"/>
        <w:numPr>
          <w:ilvl w:val="0"/>
          <w:numId w:val="54"/>
        </w:numPr>
        <w:spacing w:beforeLines="0" w:afterLines="0"/>
        <w:ind w:firstLine="420"/>
      </w:pPr>
      <w:r>
        <w:rPr>
          <w:rFonts w:hint="eastAsia"/>
        </w:rPr>
        <w:t>工具代码标准：</w:t>
      </w:r>
    </w:p>
    <w:p w14:paraId="5CB0D395">
      <w:pPr>
        <w:pStyle w:val="55"/>
        <w:numPr>
          <w:ilvl w:val="0"/>
          <w:numId w:val="63"/>
        </w:numPr>
        <w:spacing w:beforeLines="0" w:afterLines="0"/>
        <w:ind w:firstLine="630" w:firstLineChars="300"/>
      </w:pPr>
      <w:r>
        <w:rPr>
          <w:rFonts w:hint="eastAsia"/>
        </w:rPr>
        <w:t>要使用的编程语言或定义的子集。对于一种编程语言，指明明确界定该语言的语法、控制行为、数据行为和副作用的数据。这可能需要限制使用该语言的某些功能。</w:t>
      </w:r>
    </w:p>
    <w:p w14:paraId="4C1074DB">
      <w:pPr>
        <w:pStyle w:val="55"/>
        <w:numPr>
          <w:ilvl w:val="0"/>
          <w:numId w:val="63"/>
        </w:numPr>
        <w:spacing w:beforeLines="0" w:afterLines="0"/>
        <w:ind w:firstLine="630" w:firstLineChars="300"/>
      </w:pPr>
      <w:r>
        <w:t>工具源代码呈现标准（例如，行长度限制、缩进和空白行使用）和工具源代码文档标准（例如，作者姓名、修订历史、输入和输出以及受影响的全局数据）</w:t>
      </w:r>
      <w:r>
        <w:rPr>
          <w:rFonts w:hint="eastAsia"/>
        </w:rPr>
        <w:t>。</w:t>
      </w:r>
    </w:p>
    <w:p w14:paraId="1E9D743A">
      <w:pPr>
        <w:pStyle w:val="55"/>
        <w:numPr>
          <w:ilvl w:val="0"/>
          <w:numId w:val="63"/>
        </w:numPr>
        <w:spacing w:beforeLines="0" w:afterLines="0"/>
        <w:ind w:firstLine="630" w:firstLineChars="300"/>
      </w:pPr>
      <w:r>
        <w:t>组件、子程序、变量和常量的命名约定</w:t>
      </w:r>
      <w:r>
        <w:rPr>
          <w:rFonts w:hint="eastAsia"/>
        </w:rPr>
        <w:t>。</w:t>
      </w:r>
    </w:p>
    <w:p w14:paraId="4EF254E0">
      <w:pPr>
        <w:pStyle w:val="55"/>
        <w:numPr>
          <w:ilvl w:val="0"/>
          <w:numId w:val="63"/>
        </w:numPr>
        <w:spacing w:beforeLines="0" w:afterLines="0"/>
        <w:ind w:firstLine="630" w:firstLineChars="300"/>
      </w:pPr>
      <w:r>
        <w:t>对允许的编码惯例所施加的条件和约束，例如软件组件之间的耦合程度、逻辑或数值表达式的复杂性以及使用这些表达式的原因</w:t>
      </w:r>
      <w:r>
        <w:rPr>
          <w:rFonts w:hint="eastAsia"/>
        </w:rPr>
        <w:t>。</w:t>
      </w:r>
    </w:p>
    <w:p w14:paraId="6E19C7F7">
      <w:pPr>
        <w:pStyle w:val="55"/>
        <w:numPr>
          <w:ilvl w:val="0"/>
          <w:numId w:val="63"/>
        </w:numPr>
        <w:spacing w:beforeLines="0" w:afterLines="0"/>
        <w:ind w:firstLine="630" w:firstLineChars="300"/>
      </w:pPr>
      <w:r>
        <w:t>开发工具源代码所用工具的限制</w:t>
      </w:r>
      <w:r>
        <w:rPr>
          <w:rFonts w:hint="eastAsia"/>
        </w:rPr>
        <w:t>。</w:t>
      </w:r>
    </w:p>
    <w:p w14:paraId="260AA29D">
      <w:pPr>
        <w:pStyle w:val="55"/>
        <w:numPr>
          <w:ilvl w:val="0"/>
          <w:numId w:val="54"/>
        </w:numPr>
        <w:spacing w:beforeLines="0" w:afterLines="0"/>
        <w:ind w:firstLine="420"/>
      </w:pPr>
      <w:r>
        <w:rPr>
          <w:rFonts w:hint="eastAsia"/>
        </w:rPr>
        <w:t>工具生命周期环境配置索引：</w:t>
      </w:r>
    </w:p>
    <w:p w14:paraId="10CEEA42">
      <w:pPr>
        <w:pStyle w:val="55"/>
        <w:numPr>
          <w:ilvl w:val="0"/>
          <w:numId w:val="64"/>
        </w:numPr>
        <w:spacing w:beforeLines="0" w:afterLines="0"/>
        <w:ind w:firstLine="630" w:firstLineChars="300"/>
      </w:pPr>
      <w:r>
        <w:rPr>
          <w:rFonts w:hint="eastAsia"/>
        </w:rPr>
        <w:t>确定工具开发环境，如工作站和操作系统。</w:t>
      </w:r>
    </w:p>
    <w:p w14:paraId="1D789AD1">
      <w:pPr>
        <w:pStyle w:val="55"/>
        <w:numPr>
          <w:ilvl w:val="0"/>
          <w:numId w:val="64"/>
        </w:numPr>
        <w:spacing w:beforeLines="0" w:afterLines="0"/>
        <w:ind w:firstLine="630" w:firstLineChars="300"/>
      </w:pPr>
      <w:r>
        <w:t>确定用于开发提交进行鉴定的工具的工具（例如编译器和链接编辑器）</w:t>
      </w:r>
      <w:r>
        <w:rPr>
          <w:rFonts w:hint="eastAsia"/>
        </w:rPr>
        <w:t>。</w:t>
      </w:r>
    </w:p>
    <w:p w14:paraId="1D1A15AB">
      <w:pPr>
        <w:pStyle w:val="55"/>
        <w:numPr>
          <w:ilvl w:val="0"/>
          <w:numId w:val="64"/>
        </w:numPr>
        <w:spacing w:beforeLines="0" w:afterLines="0"/>
        <w:ind w:firstLine="630" w:firstLineChars="300"/>
      </w:pPr>
      <w:r>
        <w:t>如果与工具开发环境不同，应确定工具验证环境</w:t>
      </w:r>
      <w:r>
        <w:rPr>
          <w:rFonts w:hint="eastAsia"/>
        </w:rPr>
        <w:t>。</w:t>
      </w:r>
    </w:p>
    <w:p w14:paraId="77001A52">
      <w:pPr>
        <w:pStyle w:val="55"/>
        <w:numPr>
          <w:ilvl w:val="0"/>
          <w:numId w:val="64"/>
        </w:numPr>
        <w:spacing w:beforeLines="0" w:afterLines="0"/>
        <w:ind w:firstLine="630" w:firstLineChars="300"/>
      </w:pPr>
      <w:r>
        <w:t>确定合格工具及其相关工具认证数据。这些工具是在提交进行认证的工具的生命周期过程中使用的工具</w:t>
      </w:r>
      <w:r>
        <w:rPr>
          <w:rFonts w:hint="eastAsia"/>
        </w:rPr>
        <w:t>。</w:t>
      </w:r>
    </w:p>
    <w:p w14:paraId="60084532">
      <w:pPr>
        <w:pStyle w:val="55"/>
        <w:numPr>
          <w:ilvl w:val="0"/>
          <w:numId w:val="54"/>
        </w:numPr>
        <w:spacing w:beforeLines="0" w:afterLines="0"/>
        <w:ind w:firstLine="420"/>
      </w:pPr>
      <w:r>
        <w:rPr>
          <w:rFonts w:hint="eastAsia"/>
        </w:rPr>
        <w:t>工具配置索引：</w:t>
      </w:r>
    </w:p>
    <w:p w14:paraId="659EC4C8">
      <w:pPr>
        <w:pStyle w:val="55"/>
        <w:numPr>
          <w:ilvl w:val="0"/>
          <w:numId w:val="65"/>
        </w:numPr>
        <w:spacing w:beforeLines="0" w:afterLines="0"/>
        <w:ind w:firstLine="630" w:firstLineChars="300"/>
      </w:pPr>
      <w:r>
        <w:rPr>
          <w:rFonts w:hint="eastAsia"/>
        </w:rPr>
        <w:t>工具产品。</w:t>
      </w:r>
    </w:p>
    <w:p w14:paraId="7573794A">
      <w:pPr>
        <w:pStyle w:val="55"/>
        <w:numPr>
          <w:ilvl w:val="0"/>
          <w:numId w:val="65"/>
        </w:numPr>
        <w:spacing w:beforeLines="0" w:afterLines="0"/>
        <w:ind w:firstLine="630" w:firstLineChars="300"/>
      </w:pPr>
      <w:r>
        <w:t>工具可执行对象代码，包括所有相关文件</w:t>
      </w:r>
      <w:r>
        <w:rPr>
          <w:rFonts w:hint="eastAsia"/>
        </w:rPr>
        <w:t>。</w:t>
      </w:r>
    </w:p>
    <w:p w14:paraId="0ECAADE3">
      <w:pPr>
        <w:pStyle w:val="55"/>
        <w:numPr>
          <w:ilvl w:val="0"/>
          <w:numId w:val="65"/>
        </w:numPr>
        <w:spacing w:beforeLines="0" w:afterLines="0"/>
        <w:ind w:firstLine="630" w:firstLineChars="300"/>
      </w:pPr>
      <w:r>
        <w:t>每个工具源代码组件。</w:t>
      </w:r>
    </w:p>
    <w:p w14:paraId="0C93FF2F">
      <w:pPr>
        <w:pStyle w:val="55"/>
        <w:numPr>
          <w:ilvl w:val="0"/>
          <w:numId w:val="65"/>
        </w:numPr>
        <w:spacing w:beforeLines="0" w:afterLines="0"/>
        <w:ind w:firstLine="630" w:firstLineChars="300"/>
      </w:pPr>
      <w:r>
        <w:t>如果使用，工具产品中先前开发的组件</w:t>
      </w:r>
      <w:r>
        <w:rPr>
          <w:rFonts w:hint="eastAsia"/>
        </w:rPr>
        <w:t>。</w:t>
      </w:r>
    </w:p>
    <w:p w14:paraId="1D1F9EA2">
      <w:pPr>
        <w:pStyle w:val="55"/>
        <w:numPr>
          <w:ilvl w:val="0"/>
          <w:numId w:val="65"/>
        </w:numPr>
        <w:spacing w:beforeLines="0" w:afterLines="0"/>
        <w:ind w:firstLine="630" w:firstLineChars="300"/>
      </w:pPr>
      <w:r>
        <w:t>工具生命周期数据</w:t>
      </w:r>
      <w:r>
        <w:rPr>
          <w:rFonts w:hint="eastAsia"/>
        </w:rPr>
        <w:t>。</w:t>
      </w:r>
    </w:p>
    <w:p w14:paraId="15510C7C">
      <w:pPr>
        <w:pStyle w:val="55"/>
        <w:numPr>
          <w:ilvl w:val="0"/>
          <w:numId w:val="65"/>
        </w:numPr>
        <w:spacing w:beforeLines="0" w:afterLines="0"/>
        <w:ind w:firstLine="630" w:firstLineChars="300"/>
      </w:pPr>
      <w:r>
        <w:t>如果单独包装，则参考工具生命周期环境配置索引</w:t>
      </w:r>
      <w:r>
        <w:rPr>
          <w:rFonts w:hint="eastAsia"/>
        </w:rPr>
        <w:t>。</w:t>
      </w:r>
    </w:p>
    <w:p w14:paraId="2868AAC9">
      <w:pPr>
        <w:pStyle w:val="55"/>
        <w:numPr>
          <w:ilvl w:val="0"/>
          <w:numId w:val="65"/>
        </w:numPr>
        <w:spacing w:beforeLines="0" w:afterLines="0"/>
        <w:ind w:firstLine="630" w:firstLineChars="300"/>
      </w:pPr>
      <w:r>
        <w:t>存档和发布媒体。</w:t>
      </w:r>
    </w:p>
    <w:p w14:paraId="737030D2">
      <w:pPr>
        <w:pStyle w:val="55"/>
        <w:numPr>
          <w:ilvl w:val="0"/>
          <w:numId w:val="65"/>
        </w:numPr>
        <w:spacing w:beforeLines="0" w:afterLines="0"/>
        <w:ind w:firstLine="630" w:firstLineChars="300"/>
      </w:pPr>
      <w:r>
        <w:t>构建工具可执行对象代码（包括编译和链接的指令和数据等项目）的说明，以及恢复工具以进行再生、测试或修改所使用的步骤。</w:t>
      </w:r>
    </w:p>
    <w:p w14:paraId="49B204FC">
      <w:pPr>
        <w:pStyle w:val="55"/>
        <w:numPr>
          <w:ilvl w:val="0"/>
          <w:numId w:val="54"/>
        </w:numPr>
        <w:spacing w:beforeLines="0" w:afterLines="0"/>
        <w:ind w:firstLine="420"/>
      </w:pPr>
      <w:r>
        <w:rPr>
          <w:rFonts w:hint="eastAsia"/>
        </w:rPr>
        <w:t>工具问题报告：</w:t>
      </w:r>
    </w:p>
    <w:p w14:paraId="30A7D8F1">
      <w:pPr>
        <w:pStyle w:val="55"/>
        <w:numPr>
          <w:ilvl w:val="0"/>
          <w:numId w:val="66"/>
        </w:numPr>
        <w:spacing w:beforeLines="0" w:afterLines="0"/>
        <w:ind w:firstLine="630" w:firstLineChars="300"/>
      </w:pPr>
      <w:r>
        <w:rPr>
          <w:rFonts w:hint="eastAsia"/>
        </w:rPr>
        <w:t>识别观察到问题的配置项或工具生命周期过程活动。</w:t>
      </w:r>
    </w:p>
    <w:p w14:paraId="3054B0C1">
      <w:pPr>
        <w:pStyle w:val="55"/>
        <w:numPr>
          <w:ilvl w:val="0"/>
          <w:numId w:val="66"/>
        </w:numPr>
        <w:spacing w:beforeLines="0" w:afterLines="0"/>
        <w:ind w:firstLine="630" w:firstLineChars="300"/>
      </w:pPr>
      <w:r>
        <w:t>确定要修改的配置项目（或描述要更改的过程）</w:t>
      </w:r>
      <w:r>
        <w:rPr>
          <w:rFonts w:hint="eastAsia"/>
        </w:rPr>
        <w:t>。</w:t>
      </w:r>
    </w:p>
    <w:p w14:paraId="5162950E">
      <w:pPr>
        <w:pStyle w:val="55"/>
        <w:numPr>
          <w:ilvl w:val="0"/>
          <w:numId w:val="66"/>
        </w:numPr>
        <w:spacing w:beforeLines="0" w:afterLines="0"/>
        <w:ind w:firstLine="630" w:firstLineChars="300"/>
      </w:pPr>
      <w:r>
        <w:t>问题描述，使问题得以理解并解决</w:t>
      </w:r>
      <w:r>
        <w:rPr>
          <w:rFonts w:hint="eastAsia"/>
        </w:rPr>
        <w:t>。</w:t>
      </w:r>
    </w:p>
    <w:p w14:paraId="0ED24F8E">
      <w:pPr>
        <w:pStyle w:val="55"/>
        <w:numPr>
          <w:ilvl w:val="0"/>
          <w:numId w:val="66"/>
        </w:numPr>
        <w:spacing w:beforeLines="0" w:afterLines="0"/>
        <w:ind w:firstLine="630" w:firstLineChars="300"/>
      </w:pPr>
      <w:r>
        <w:t>为解决所报告问题而采取的纠正措施描述。</w:t>
      </w:r>
    </w:p>
    <w:p w14:paraId="636D2E37">
      <w:pPr>
        <w:pStyle w:val="55"/>
        <w:numPr>
          <w:ilvl w:val="0"/>
          <w:numId w:val="54"/>
        </w:numPr>
        <w:spacing w:beforeLines="0" w:afterLines="0"/>
        <w:ind w:firstLine="420"/>
      </w:pPr>
      <w:r>
        <w:rPr>
          <w:rFonts w:hint="eastAsia"/>
        </w:rPr>
        <w:t>工具配置管理记录：</w:t>
      </w:r>
      <w:r>
        <w:rPr>
          <w:rFonts w:ascii="Times New Roman"/>
        </w:rPr>
        <w:t>TCM</w:t>
      </w:r>
      <w:r>
        <w:rPr>
          <w:rFonts w:hint="eastAsia"/>
        </w:rPr>
        <w:t>过程活动的结果记录在</w:t>
      </w:r>
      <w:r>
        <w:rPr>
          <w:rFonts w:ascii="Times New Roman"/>
        </w:rPr>
        <w:t>TCM</w:t>
      </w:r>
      <w:r>
        <w:rPr>
          <w:rFonts w:hint="eastAsia"/>
        </w:rPr>
        <w:t>记录中。示例包括配置标识列表、基线、变更历史报告、存档记录和发布记录。这些示例并不意味着需要生成这些特定类型的记录。</w:t>
      </w:r>
    </w:p>
    <w:p w14:paraId="2FB5553E">
      <w:pPr>
        <w:pStyle w:val="55"/>
        <w:numPr>
          <w:ilvl w:val="0"/>
          <w:numId w:val="54"/>
        </w:numPr>
        <w:spacing w:beforeLines="0" w:afterLines="0"/>
        <w:ind w:firstLine="420"/>
      </w:pPr>
      <w:r>
        <w:rPr>
          <w:rFonts w:hint="eastAsia"/>
        </w:rPr>
        <w:t>工具质量保证记录：</w:t>
      </w:r>
      <w:r>
        <w:rPr>
          <w:rFonts w:ascii="Times New Roman"/>
        </w:rPr>
        <w:t>TQA</w:t>
      </w:r>
      <w:r>
        <w:rPr>
          <w:rFonts w:hint="eastAsia"/>
        </w:rPr>
        <w:t>过程活动的结果记录在</w:t>
      </w:r>
      <w:r>
        <w:rPr>
          <w:rFonts w:ascii="Times New Roman"/>
        </w:rPr>
        <w:t>TQA</w:t>
      </w:r>
      <w:r>
        <w:rPr>
          <w:rFonts w:hint="eastAsia"/>
        </w:rPr>
        <w:t>记录中，这些记录可能包括TQA审查或审计报告、会议记录、授权过程偏差记录和工具符合性审查记录。除了涉及工具开发的TQA记录外，还将有涉及工具使用的软件质量保证记录。</w:t>
      </w:r>
    </w:p>
    <w:p w14:paraId="6588A870">
      <w:pPr>
        <w:pStyle w:val="55"/>
        <w:numPr>
          <w:ilvl w:val="0"/>
          <w:numId w:val="54"/>
        </w:numPr>
        <w:spacing w:beforeLines="0" w:afterLines="0"/>
        <w:ind w:firstLine="420"/>
      </w:pPr>
      <w:r>
        <w:rPr>
          <w:rFonts w:hint="eastAsia"/>
        </w:rPr>
        <w:t>工具完成情况总结：</w:t>
      </w:r>
    </w:p>
    <w:p w14:paraId="00951175">
      <w:pPr>
        <w:pStyle w:val="55"/>
        <w:numPr>
          <w:ilvl w:val="0"/>
          <w:numId w:val="67"/>
        </w:numPr>
        <w:spacing w:beforeLines="0" w:afterLines="0"/>
        <w:ind w:firstLine="630" w:firstLineChars="300"/>
      </w:pPr>
      <w:r>
        <w:rPr>
          <w:rFonts w:hint="eastAsia"/>
        </w:rPr>
        <w:t>工具概述：简要描述该工具的主要功能、输入和输出，以及与</w:t>
      </w:r>
      <w:r>
        <w:rPr>
          <w:rFonts w:ascii="Times New Roman"/>
        </w:rPr>
        <w:t>TQP</w:t>
      </w:r>
      <w:r>
        <w:rPr>
          <w:rFonts w:hint="eastAsia"/>
        </w:rPr>
        <w:t>中提出的工具概述的任何差异。</w:t>
      </w:r>
    </w:p>
    <w:p w14:paraId="3D911642">
      <w:pPr>
        <w:pStyle w:val="55"/>
        <w:numPr>
          <w:ilvl w:val="0"/>
          <w:numId w:val="67"/>
        </w:numPr>
        <w:spacing w:beforeLines="0" w:afterLines="0"/>
        <w:ind w:firstLine="630" w:firstLineChars="300"/>
      </w:pPr>
      <w:r>
        <w:t>资格考虑事项：重申</w:t>
      </w:r>
      <w:r>
        <w:rPr>
          <w:rFonts w:ascii="Times New Roman"/>
        </w:rPr>
        <w:t>TQP</w:t>
      </w:r>
      <w:r>
        <w:t>中所述工具的</w:t>
      </w:r>
      <w:r>
        <w:rPr>
          <w:rFonts w:ascii="Times New Roman"/>
        </w:rPr>
        <w:t>TQL</w:t>
      </w:r>
      <w:r>
        <w:t>，还确定操作环境</w:t>
      </w:r>
      <w:r>
        <w:rPr>
          <w:rFonts w:hint="eastAsia"/>
        </w:rPr>
        <w:t>。</w:t>
      </w:r>
    </w:p>
    <w:p w14:paraId="6100F6A7">
      <w:pPr>
        <w:pStyle w:val="55"/>
        <w:numPr>
          <w:ilvl w:val="0"/>
          <w:numId w:val="67"/>
        </w:numPr>
        <w:spacing w:beforeLines="0" w:afterLines="0"/>
        <w:ind w:firstLine="630" w:firstLineChars="300"/>
      </w:pPr>
      <w:r>
        <w:t>工具生命周期：总结实际的工具生命周期，并解释与</w:t>
      </w:r>
      <w:r>
        <w:rPr>
          <w:rFonts w:ascii="Times New Roman"/>
        </w:rPr>
        <w:t>TQP</w:t>
      </w:r>
      <w:r>
        <w:t>中确定的工具鉴定活动之间的差异</w:t>
      </w:r>
      <w:r>
        <w:rPr>
          <w:rFonts w:hint="eastAsia"/>
        </w:rPr>
        <w:t>。</w:t>
      </w:r>
    </w:p>
    <w:p w14:paraId="3BD07778">
      <w:pPr>
        <w:pStyle w:val="55"/>
        <w:numPr>
          <w:ilvl w:val="0"/>
          <w:numId w:val="67"/>
        </w:numPr>
        <w:spacing w:beforeLines="0" w:afterLines="0"/>
        <w:ind w:firstLine="630" w:firstLineChars="300"/>
      </w:pPr>
      <w:r>
        <w:t>工具生命周期数据说明：详细阐述工具生命周期数据生成过程中与技术质量计划（</w:t>
      </w:r>
      <w:r>
        <w:rPr>
          <w:rFonts w:ascii="Times New Roman"/>
        </w:rPr>
        <w:t>TQP</w:t>
      </w:r>
      <w:r>
        <w:t>）提案的差异、各数据之间的关联性及其与其他定义工具数据的关系，以及向认证机构提供数据的具体方式。通过配置标识符和版本号，明确引用适用的工具配置索引及工具生命周期环境配置索引。</w:t>
      </w:r>
    </w:p>
    <w:p w14:paraId="033A8210">
      <w:pPr>
        <w:pStyle w:val="55"/>
        <w:numPr>
          <w:ilvl w:val="0"/>
          <w:numId w:val="67"/>
        </w:numPr>
        <w:spacing w:beforeLines="0" w:afterLines="0"/>
        <w:ind w:firstLine="630" w:firstLineChars="300"/>
      </w:pPr>
      <w:r>
        <w:t>附加注意事项：总结可能需要认证机构注意的确认问题，并解释与技术质量方案中关于此类注意事项的建议之间的任何差异。应参考适用的数据项，例如特殊条件或解释性材料。</w:t>
      </w:r>
    </w:p>
    <w:p w14:paraId="4B9F2C97">
      <w:pPr>
        <w:pStyle w:val="55"/>
        <w:numPr>
          <w:ilvl w:val="0"/>
          <w:numId w:val="67"/>
        </w:numPr>
        <w:spacing w:beforeLines="0" w:afterLines="0"/>
        <w:ind w:firstLine="630" w:firstLineChars="300"/>
      </w:pPr>
      <w:r>
        <w:t>供应商监督：描述供应商过程和输出如何符合批准的工具计划和标准。</w:t>
      </w:r>
    </w:p>
    <w:p w14:paraId="5F764BD6">
      <w:pPr>
        <w:pStyle w:val="55"/>
        <w:numPr>
          <w:ilvl w:val="0"/>
          <w:numId w:val="67"/>
        </w:numPr>
        <w:spacing w:beforeLines="0" w:afterLines="0"/>
        <w:ind w:firstLine="630" w:firstLineChars="300"/>
      </w:pPr>
      <w:r>
        <w:t>工具标识：通过部件编号和版本识别工具配置。</w:t>
      </w:r>
    </w:p>
    <w:p w14:paraId="548DA441">
      <w:pPr>
        <w:pStyle w:val="55"/>
        <w:numPr>
          <w:ilvl w:val="0"/>
          <w:numId w:val="67"/>
        </w:numPr>
        <w:spacing w:beforeLines="0" w:afterLines="0"/>
        <w:ind w:firstLine="630" w:firstLineChars="300"/>
      </w:pPr>
      <w:r>
        <w:t>变更历史记录：如适用，包括影响工具功能的变更总结，并确定自上次鉴定以来对工具生命周期过程的任何变更或改进</w:t>
      </w:r>
      <w:r>
        <w:rPr>
          <w:rFonts w:hint="eastAsia"/>
        </w:rPr>
        <w:t>。</w:t>
      </w:r>
    </w:p>
    <w:p w14:paraId="28B3E0F8">
      <w:pPr>
        <w:pStyle w:val="55"/>
        <w:numPr>
          <w:ilvl w:val="0"/>
          <w:numId w:val="67"/>
        </w:numPr>
        <w:spacing w:beforeLines="0" w:afterLines="0"/>
        <w:ind w:firstLine="630" w:firstLineChars="300"/>
      </w:pPr>
      <w:r>
        <w:t>工具状态：包含批准时未解决的工具问题报告摘要以及对问题对工具功能的影响的评估。此外，还应包括工具的任何功能限制。</w:t>
      </w:r>
    </w:p>
    <w:p w14:paraId="4019A07B">
      <w:pPr>
        <w:pStyle w:val="55"/>
        <w:numPr>
          <w:ilvl w:val="0"/>
          <w:numId w:val="67"/>
        </w:numPr>
        <w:spacing w:beforeLines="0" w:afterLines="0"/>
        <w:ind w:firstLine="630" w:firstLineChars="300"/>
      </w:pPr>
      <w:r>
        <w:t>符合性声明：包含对本文档的符合性声明以及用于证明工具计划中规定的标准符合性的方法总结。还涉及认证机构做出的其他裁定，以及工具完成总结中未涵盖的工具计划、标准和本文档的任何偏离</w:t>
      </w:r>
      <w:r>
        <w:rPr>
          <w:rFonts w:hint="eastAsia"/>
        </w:rPr>
        <w:t>。</w:t>
      </w:r>
    </w:p>
    <w:p w14:paraId="69314DE4">
      <w:pPr>
        <w:pStyle w:val="55"/>
        <w:numPr>
          <w:ilvl w:val="0"/>
          <w:numId w:val="54"/>
        </w:numPr>
        <w:spacing w:beforeLines="0" w:afterLines="0"/>
        <w:ind w:firstLine="420"/>
      </w:pPr>
      <w:r>
        <w:rPr>
          <w:rFonts w:hint="eastAsia"/>
        </w:rPr>
        <w:t>软件完成情况总结中的工具特定信息：</w:t>
      </w:r>
    </w:p>
    <w:p w14:paraId="617D3C02">
      <w:pPr>
        <w:pStyle w:val="55"/>
        <w:numPr>
          <w:ilvl w:val="0"/>
          <w:numId w:val="68"/>
        </w:numPr>
        <w:spacing w:beforeLines="0" w:afterLines="0"/>
        <w:ind w:firstLine="630" w:firstLineChars="300"/>
      </w:pPr>
      <w:r>
        <w:rPr>
          <w:rFonts w:hint="eastAsia"/>
        </w:rPr>
        <w:t>工具的识别。</w:t>
      </w:r>
    </w:p>
    <w:p w14:paraId="4A1E9B90">
      <w:pPr>
        <w:pStyle w:val="55"/>
        <w:numPr>
          <w:ilvl w:val="0"/>
          <w:numId w:val="68"/>
        </w:numPr>
        <w:spacing w:beforeLines="0" w:afterLines="0"/>
        <w:ind w:firstLine="630" w:firstLineChars="300"/>
      </w:pPr>
      <w:r>
        <w:t>通过工具使用寻求的认证信用的详细信息，即要消除、减少或自动化的软件过程</w:t>
      </w:r>
      <w:r>
        <w:rPr>
          <w:rFonts w:hint="eastAsia"/>
        </w:rPr>
        <w:t>。</w:t>
      </w:r>
    </w:p>
    <w:p w14:paraId="1A203A1D">
      <w:pPr>
        <w:pStyle w:val="55"/>
        <w:numPr>
          <w:ilvl w:val="0"/>
          <w:numId w:val="68"/>
        </w:numPr>
        <w:spacing w:beforeLines="0" w:afterLines="0"/>
        <w:ind w:firstLine="630" w:firstLineChars="300"/>
      </w:pPr>
      <w:r>
        <w:t>参考工具完成情况总结</w:t>
      </w:r>
      <w:r>
        <w:rPr>
          <w:rFonts w:hint="eastAsia"/>
        </w:rPr>
        <w:t>。</w:t>
      </w:r>
    </w:p>
    <w:p w14:paraId="2272E64C">
      <w:pPr>
        <w:pStyle w:val="55"/>
        <w:numPr>
          <w:ilvl w:val="0"/>
          <w:numId w:val="68"/>
        </w:numPr>
        <w:spacing w:beforeLines="0" w:afterLines="0"/>
        <w:ind w:firstLine="630" w:firstLineChars="300"/>
      </w:pPr>
      <w:r>
        <w:t>工具开发、验证和集成过程与工具计划的符合性声明，包括工具用户活动。</w:t>
      </w:r>
    </w:p>
    <w:p w14:paraId="26BCADE4">
      <w:pPr>
        <w:pStyle w:val="55"/>
        <w:numPr>
          <w:ilvl w:val="0"/>
          <w:numId w:val="68"/>
        </w:numPr>
        <w:spacing w:beforeLines="0" w:afterLines="0"/>
        <w:ind w:firstLine="630" w:firstLineChars="300"/>
      </w:pPr>
      <w:r>
        <w:t>分析工具的开放问题报告，以确保工具的行为仍然符合工具操作要求。</w:t>
      </w:r>
    </w:p>
    <w:p w14:paraId="520F8D8A">
      <w:pPr>
        <w:pStyle w:val="55"/>
        <w:numPr>
          <w:ilvl w:val="0"/>
          <w:numId w:val="68"/>
        </w:numPr>
        <w:spacing w:beforeLines="0" w:afterLines="0"/>
        <w:ind w:firstLine="630" w:firstLineChars="300"/>
      </w:pPr>
      <w:r>
        <w:t>描述</w:t>
      </w:r>
      <w:r>
        <w:rPr>
          <w:rFonts w:ascii="Times New Roman"/>
        </w:rPr>
        <w:t>PSAC</w:t>
      </w:r>
      <w:r>
        <w:t>中发现的任何工具使用差异。</w:t>
      </w:r>
    </w:p>
    <w:p w14:paraId="0DAF53E0">
      <w:pPr>
        <w:pStyle w:val="55"/>
        <w:numPr>
          <w:ilvl w:val="0"/>
          <w:numId w:val="54"/>
        </w:numPr>
        <w:spacing w:beforeLines="0" w:afterLines="0"/>
        <w:ind w:firstLine="420"/>
      </w:pPr>
      <w:r>
        <w:rPr>
          <w:rFonts w:hint="eastAsia"/>
        </w:rPr>
        <w:t>软件生存周期环境配置索引中的工具特定信息：</w:t>
      </w:r>
    </w:p>
    <w:p w14:paraId="043138E2">
      <w:pPr>
        <w:pStyle w:val="55"/>
        <w:numPr>
          <w:ilvl w:val="0"/>
          <w:numId w:val="69"/>
        </w:numPr>
        <w:spacing w:beforeLines="0" w:afterLines="0"/>
        <w:ind w:firstLine="630" w:firstLineChars="300"/>
      </w:pPr>
      <w:r>
        <w:rPr>
          <w:rFonts w:hint="eastAsia"/>
        </w:rPr>
        <w:t>工具的识别。</w:t>
      </w:r>
    </w:p>
    <w:p w14:paraId="060EDB97">
      <w:pPr>
        <w:pStyle w:val="55"/>
        <w:numPr>
          <w:ilvl w:val="0"/>
          <w:numId w:val="69"/>
        </w:numPr>
        <w:spacing w:beforeLines="0" w:afterLines="0"/>
        <w:ind w:firstLine="630" w:firstLineChars="300"/>
      </w:pPr>
      <w:r>
        <w:t>参考工具配置索引和</w:t>
      </w:r>
      <w:r>
        <w:rPr>
          <w:rFonts w:ascii="Times New Roman"/>
        </w:rPr>
        <w:t>TAS</w:t>
      </w:r>
      <w:r>
        <w:rPr>
          <w:rFonts w:hint="eastAsia"/>
        </w:rPr>
        <w:t>。</w:t>
      </w:r>
    </w:p>
    <w:p w14:paraId="18298AEC">
      <w:pPr>
        <w:pStyle w:val="57"/>
        <w:numPr>
          <w:ilvl w:val="2"/>
          <w:numId w:val="2"/>
        </w:numPr>
        <w:spacing w:before="156" w:after="156"/>
        <w:outlineLvl w:val="2"/>
        <w:rPr>
          <w:b/>
          <w:bCs/>
        </w:rPr>
      </w:pPr>
      <w:bookmarkStart w:id="98" w:name="_Toc4632"/>
      <w:r>
        <w:rPr>
          <w:rFonts w:hint="eastAsia" w:cs="黑体"/>
          <w:b/>
          <w:bCs/>
          <w:szCs w:val="21"/>
        </w:rPr>
        <w:t>工具开发过程和相应验证活动期间产生的工具确认数据</w:t>
      </w:r>
      <w:bookmarkEnd w:id="98"/>
    </w:p>
    <w:p w14:paraId="332B7EAD">
      <w:pPr>
        <w:pStyle w:val="55"/>
        <w:numPr>
          <w:ilvl w:val="0"/>
          <w:numId w:val="70"/>
        </w:numPr>
        <w:spacing w:beforeLines="0" w:afterLines="0"/>
        <w:ind w:firstLine="420"/>
      </w:pPr>
      <w:r>
        <w:rPr>
          <w:rFonts w:hint="eastAsia"/>
        </w:rPr>
        <w:t>工具要求：</w:t>
      </w:r>
    </w:p>
    <w:p w14:paraId="1C48B310">
      <w:pPr>
        <w:pStyle w:val="55"/>
        <w:numPr>
          <w:ilvl w:val="0"/>
          <w:numId w:val="71"/>
        </w:numPr>
        <w:spacing w:beforeLines="0" w:afterLines="0"/>
        <w:ind w:firstLine="630" w:firstLineChars="300"/>
      </w:pPr>
      <w:r>
        <w:rPr>
          <w:rFonts w:hint="eastAsia"/>
        </w:rPr>
        <w:t>工具功能和技术特征的描述，包括操作模式。</w:t>
      </w:r>
    </w:p>
    <w:p w14:paraId="504B1112">
      <w:pPr>
        <w:pStyle w:val="55"/>
        <w:numPr>
          <w:ilvl w:val="0"/>
          <w:numId w:val="71"/>
        </w:numPr>
        <w:spacing w:beforeLines="0" w:afterLines="0"/>
        <w:ind w:firstLine="630" w:firstLineChars="300"/>
      </w:pPr>
      <w:r>
        <w:t>用户说明、安装说明、错误信息列表和约束。通常将其打包为用户手册。用户手册可能是工具要求的一部分，也可能打包在一份或多个文档中</w:t>
      </w:r>
      <w:r>
        <w:rPr>
          <w:rFonts w:hint="eastAsia"/>
        </w:rPr>
        <w:t>。</w:t>
      </w:r>
    </w:p>
    <w:p w14:paraId="4E2DF164">
      <w:pPr>
        <w:pStyle w:val="55"/>
        <w:numPr>
          <w:ilvl w:val="0"/>
          <w:numId w:val="71"/>
        </w:numPr>
        <w:spacing w:beforeLines="0" w:afterLines="0"/>
        <w:ind w:firstLine="630" w:firstLineChars="300"/>
      </w:pPr>
      <w:r>
        <w:t>描述用户定制工具能力的要求</w:t>
      </w:r>
      <w:r>
        <w:rPr>
          <w:rFonts w:hint="eastAsia"/>
        </w:rPr>
        <w:t>。</w:t>
      </w:r>
    </w:p>
    <w:p w14:paraId="5A066554">
      <w:pPr>
        <w:pStyle w:val="55"/>
        <w:numPr>
          <w:ilvl w:val="0"/>
          <w:numId w:val="71"/>
        </w:numPr>
        <w:spacing w:beforeLines="0" w:afterLines="0"/>
        <w:ind w:firstLine="630" w:firstLineChars="300"/>
      </w:pPr>
      <w:r>
        <w:t>功能需求，具有适当详细程度</w:t>
      </w:r>
      <w:r>
        <w:rPr>
          <w:rFonts w:hint="eastAsia"/>
        </w:rPr>
        <w:t>。</w:t>
      </w:r>
    </w:p>
    <w:p w14:paraId="6EB5BA58">
      <w:pPr>
        <w:pStyle w:val="55"/>
        <w:numPr>
          <w:ilvl w:val="0"/>
          <w:numId w:val="71"/>
        </w:numPr>
        <w:spacing w:beforeLines="0" w:afterLines="0"/>
        <w:ind w:firstLine="630" w:firstLineChars="300"/>
      </w:pPr>
      <w:r>
        <w:t>如必要，为符合工具操作环境而制定的具体要求</w:t>
      </w:r>
      <w:r>
        <w:rPr>
          <w:rFonts w:hint="eastAsia"/>
        </w:rPr>
        <w:t>。</w:t>
      </w:r>
    </w:p>
    <w:p w14:paraId="02D299E0">
      <w:pPr>
        <w:pStyle w:val="55"/>
        <w:numPr>
          <w:ilvl w:val="0"/>
          <w:numId w:val="71"/>
        </w:numPr>
        <w:spacing w:beforeLines="0" w:afterLines="0"/>
        <w:ind w:firstLine="630" w:firstLineChars="300"/>
      </w:pPr>
      <w:r>
        <w:t>解决失效模式和对不一致输入的响应的具体要求。</w:t>
      </w:r>
    </w:p>
    <w:p w14:paraId="4FE8F860">
      <w:pPr>
        <w:pStyle w:val="55"/>
        <w:numPr>
          <w:ilvl w:val="0"/>
          <w:numId w:val="71"/>
        </w:numPr>
        <w:spacing w:beforeLines="0" w:afterLines="0"/>
        <w:ind w:firstLine="630" w:firstLineChars="300"/>
      </w:pPr>
      <w:r>
        <w:t>工具在异常工作条件下的预期响应。</w:t>
      </w:r>
    </w:p>
    <w:p w14:paraId="75BEEEED">
      <w:pPr>
        <w:pStyle w:val="55"/>
        <w:numPr>
          <w:ilvl w:val="0"/>
          <w:numId w:val="71"/>
        </w:numPr>
        <w:spacing w:beforeLines="0" w:afterLines="0"/>
        <w:ind w:firstLine="630" w:firstLineChars="300"/>
      </w:pPr>
      <w:r>
        <w:t>对于一组工具，该组内各工具之间的接口要求</w:t>
      </w:r>
      <w:r>
        <w:rPr>
          <w:rFonts w:hint="eastAsia"/>
        </w:rPr>
        <w:t>。</w:t>
      </w:r>
    </w:p>
    <w:p w14:paraId="3F5F4577">
      <w:pPr>
        <w:pStyle w:val="55"/>
        <w:numPr>
          <w:ilvl w:val="0"/>
          <w:numId w:val="70"/>
        </w:numPr>
        <w:spacing w:beforeLines="0" w:afterLines="0"/>
        <w:ind w:firstLine="420"/>
      </w:pPr>
      <w:r>
        <w:rPr>
          <w:rFonts w:hint="eastAsia"/>
        </w:rPr>
        <w:t>工具设计说明：</w:t>
      </w:r>
    </w:p>
    <w:p w14:paraId="0F58F459">
      <w:pPr>
        <w:pStyle w:val="55"/>
        <w:numPr>
          <w:ilvl w:val="0"/>
          <w:numId w:val="72"/>
        </w:numPr>
        <w:spacing w:beforeLines="0" w:afterLines="0"/>
        <w:ind w:firstLine="630" w:firstLineChars="300"/>
      </w:pPr>
      <w:r>
        <w:rPr>
          <w:rFonts w:hint="eastAsia"/>
        </w:rPr>
        <w:t>工具架构的描述，定义实现需求的工具结构。</w:t>
      </w:r>
    </w:p>
    <w:p w14:paraId="3CF1BA0F">
      <w:pPr>
        <w:pStyle w:val="55"/>
        <w:numPr>
          <w:ilvl w:val="0"/>
          <w:numId w:val="72"/>
        </w:numPr>
        <w:spacing w:beforeLines="0" w:afterLines="0"/>
        <w:ind w:firstLine="630" w:firstLineChars="300"/>
      </w:pPr>
      <w:r>
        <w:t>详细说明如何将工具需求分配到工具架构中</w:t>
      </w:r>
      <w:r>
        <w:rPr>
          <w:rFonts w:hint="eastAsia"/>
        </w:rPr>
        <w:t>。</w:t>
      </w:r>
    </w:p>
    <w:p w14:paraId="617E1BB5">
      <w:pPr>
        <w:pStyle w:val="55"/>
        <w:numPr>
          <w:ilvl w:val="0"/>
          <w:numId w:val="72"/>
        </w:numPr>
        <w:spacing w:beforeLines="0" w:afterLines="0"/>
        <w:ind w:firstLine="630" w:firstLineChars="300"/>
      </w:pPr>
      <w:r>
        <w:t>软件体系结构内部和外部的输入/输出描述（例如数据字典）</w:t>
      </w:r>
      <w:r>
        <w:rPr>
          <w:rFonts w:hint="eastAsia"/>
        </w:rPr>
        <w:t>。</w:t>
      </w:r>
    </w:p>
    <w:p w14:paraId="61575277">
      <w:pPr>
        <w:pStyle w:val="55"/>
        <w:numPr>
          <w:ilvl w:val="0"/>
          <w:numId w:val="72"/>
        </w:numPr>
        <w:spacing w:beforeLines="0" w:afterLines="0"/>
        <w:ind w:firstLine="630" w:firstLineChars="300"/>
      </w:pPr>
      <w:r>
        <w:t>设计的数据流和控制流</w:t>
      </w:r>
      <w:r>
        <w:rPr>
          <w:rFonts w:hint="eastAsia"/>
        </w:rPr>
        <w:t>。</w:t>
      </w:r>
    </w:p>
    <w:p w14:paraId="668DAA63">
      <w:pPr>
        <w:pStyle w:val="55"/>
        <w:numPr>
          <w:ilvl w:val="0"/>
          <w:numId w:val="72"/>
        </w:numPr>
        <w:spacing w:beforeLines="0" w:afterLines="0"/>
        <w:ind w:firstLine="630" w:firstLineChars="300"/>
      </w:pPr>
      <w:r>
        <w:t>调度程序</w:t>
      </w:r>
      <w:r>
        <w:rPr>
          <w:rFonts w:hint="eastAsia"/>
        </w:rPr>
        <w:t>。</w:t>
      </w:r>
    </w:p>
    <w:p w14:paraId="63981B3D">
      <w:pPr>
        <w:pStyle w:val="55"/>
        <w:numPr>
          <w:ilvl w:val="0"/>
          <w:numId w:val="72"/>
        </w:numPr>
        <w:spacing w:beforeLines="0" w:afterLines="0"/>
        <w:ind w:firstLine="630" w:firstLineChars="300"/>
      </w:pPr>
      <w:r>
        <w:t>使用时的防护</w:t>
      </w:r>
      <w:r>
        <w:rPr>
          <w:rFonts w:hint="eastAsia"/>
        </w:rPr>
        <w:t>措施。</w:t>
      </w:r>
    </w:p>
    <w:p w14:paraId="2FB3E103">
      <w:pPr>
        <w:pStyle w:val="55"/>
        <w:numPr>
          <w:ilvl w:val="0"/>
          <w:numId w:val="72"/>
        </w:numPr>
        <w:spacing w:beforeLines="0" w:afterLines="0"/>
        <w:ind w:firstLine="630" w:firstLineChars="300"/>
      </w:pPr>
      <w:r>
        <w:t>软件组件的描述，不论是新开发的还是以前开发的，如果是以前开发的，则需引用其基准。</w:t>
      </w:r>
    </w:p>
    <w:p w14:paraId="425987D8">
      <w:pPr>
        <w:pStyle w:val="55"/>
        <w:numPr>
          <w:ilvl w:val="0"/>
          <w:numId w:val="72"/>
        </w:numPr>
        <w:spacing w:beforeLines="0" w:afterLines="0"/>
        <w:ind w:firstLine="630" w:firstLineChars="300"/>
      </w:pPr>
      <w:r>
        <w:t>实现工具要求并可追溯至工具要求的低级工具需求。</w:t>
      </w:r>
    </w:p>
    <w:p w14:paraId="4DC1F71A">
      <w:pPr>
        <w:pStyle w:val="55"/>
        <w:numPr>
          <w:ilvl w:val="0"/>
          <w:numId w:val="72"/>
        </w:numPr>
        <w:spacing w:beforeLines="0" w:afterLines="0"/>
        <w:ind w:firstLine="630" w:firstLineChars="300"/>
      </w:pPr>
      <w:r>
        <w:t>由工具设计过程产生的衍生低级工具需求。</w:t>
      </w:r>
    </w:p>
    <w:p w14:paraId="17A1773C">
      <w:pPr>
        <w:pStyle w:val="55"/>
        <w:numPr>
          <w:ilvl w:val="0"/>
          <w:numId w:val="70"/>
        </w:numPr>
        <w:spacing w:beforeLines="0" w:afterLines="0"/>
        <w:ind w:firstLine="420"/>
      </w:pPr>
      <w:r>
        <w:rPr>
          <w:rFonts w:hint="eastAsia"/>
        </w:rPr>
        <w:t>工具源代码：</w:t>
      </w:r>
    </w:p>
    <w:p w14:paraId="57CE70D2">
      <w:pPr>
        <w:pStyle w:val="55"/>
        <w:numPr>
          <w:ilvl w:val="0"/>
          <w:numId w:val="73"/>
        </w:numPr>
        <w:spacing w:beforeLines="0" w:afterLines="0"/>
        <w:ind w:firstLine="630" w:firstLineChars="300"/>
      </w:pPr>
      <w:r>
        <w:rPr>
          <w:rFonts w:hint="eastAsia"/>
        </w:rPr>
        <w:t>用脚本或源语言编写的代码。</w:t>
      </w:r>
    </w:p>
    <w:p w14:paraId="23E86835">
      <w:pPr>
        <w:pStyle w:val="55"/>
        <w:numPr>
          <w:ilvl w:val="0"/>
          <w:numId w:val="73"/>
        </w:numPr>
        <w:spacing w:beforeLines="0" w:afterLines="0"/>
        <w:ind w:firstLine="630" w:firstLineChars="300"/>
      </w:pPr>
      <w:r>
        <w:rPr>
          <w:rFonts w:hint="eastAsia"/>
        </w:rPr>
        <w:t>链接指令。</w:t>
      </w:r>
    </w:p>
    <w:p w14:paraId="002F58D3">
      <w:pPr>
        <w:pStyle w:val="55"/>
        <w:numPr>
          <w:ilvl w:val="0"/>
          <w:numId w:val="73"/>
        </w:numPr>
        <w:spacing w:beforeLines="0" w:afterLines="0"/>
        <w:ind w:firstLine="630" w:firstLineChars="300"/>
      </w:pPr>
      <w:r>
        <w:rPr>
          <w:rFonts w:hint="eastAsia"/>
        </w:rPr>
        <w:t>用于从工具源代码生成工具可执行对象代码的编译器指令（如果使用，这取决于所使用的语言）。该数据应包括工具标识符，包括名称和修订日期或版本，如适用。</w:t>
      </w:r>
    </w:p>
    <w:p w14:paraId="23EC8CE0">
      <w:pPr>
        <w:pStyle w:val="55"/>
        <w:numPr>
          <w:ilvl w:val="0"/>
          <w:numId w:val="70"/>
        </w:numPr>
        <w:spacing w:beforeLines="0" w:afterLines="0"/>
        <w:ind w:firstLine="420"/>
      </w:pPr>
      <w:r>
        <w:rPr>
          <w:rFonts w:hint="eastAsia"/>
        </w:rPr>
        <w:t>工具可执行对象代码：工具可执行对象代码是工具运行环境中处理单元可直接使用的工具形式。需要说明的是，根据所选源代码语言的不同，可能无需进行编译和链接操作。例如使用脚本语言实现的工具时，其可执行对象代码应理解为该工具的可执行格式。相关文件（如运行工具所需的参数配置文件）均视为包含在可执行对象代码中。此类代码通常在工具开发环境中生成。若同一工具需在多个运行环境中使用，系统会自动生成多种配置方案。</w:t>
      </w:r>
    </w:p>
    <w:p w14:paraId="29046309">
      <w:pPr>
        <w:pStyle w:val="55"/>
        <w:numPr>
          <w:ilvl w:val="0"/>
          <w:numId w:val="70"/>
        </w:numPr>
        <w:spacing w:beforeLines="0" w:afterLines="0"/>
        <w:ind w:firstLine="420"/>
      </w:pPr>
      <w:r>
        <w:rPr>
          <w:rFonts w:hint="eastAsia"/>
        </w:rPr>
        <w:t>工具验证用例和程序：</w:t>
      </w:r>
    </w:p>
    <w:p w14:paraId="5425F387">
      <w:pPr>
        <w:pStyle w:val="55"/>
        <w:numPr>
          <w:ilvl w:val="0"/>
          <w:numId w:val="74"/>
        </w:numPr>
        <w:spacing w:beforeLines="0" w:afterLines="0"/>
        <w:ind w:firstLine="630" w:firstLineChars="300"/>
      </w:pPr>
      <w:r>
        <w:rPr>
          <w:rFonts w:hint="eastAsia"/>
        </w:rPr>
        <w:t>评审和分析程序：除工具验证计划中的描述外，所用评审或分析方法的范围和深度。</w:t>
      </w:r>
    </w:p>
    <w:p w14:paraId="540C7B93">
      <w:pPr>
        <w:pStyle w:val="55"/>
        <w:numPr>
          <w:ilvl w:val="0"/>
          <w:numId w:val="74"/>
        </w:numPr>
        <w:spacing w:beforeLines="0" w:afterLines="0"/>
        <w:ind w:firstLine="630" w:firstLineChars="300"/>
      </w:pPr>
      <w:r>
        <w:rPr>
          <w:rFonts w:hint="eastAsia"/>
        </w:rPr>
        <w:t>测试用例：每个测试用例的目的、输入集、条件、预期结果以达到所需覆盖标准以及通过/未通过标准。</w:t>
      </w:r>
    </w:p>
    <w:p w14:paraId="20298B4F">
      <w:pPr>
        <w:pStyle w:val="55"/>
        <w:numPr>
          <w:ilvl w:val="0"/>
          <w:numId w:val="74"/>
        </w:numPr>
        <w:spacing w:beforeLines="0" w:afterLines="0"/>
        <w:ind w:firstLine="630" w:firstLineChars="300"/>
      </w:pPr>
      <w:r>
        <w:rPr>
          <w:rFonts w:hint="eastAsia"/>
        </w:rPr>
        <w:t>测试步骤：关于如何设置和执行每个测试用例、如何评价测试结果以及要使用的测试环境的逐步说明。</w:t>
      </w:r>
    </w:p>
    <w:p w14:paraId="7BF7692C">
      <w:pPr>
        <w:pStyle w:val="55"/>
        <w:numPr>
          <w:ilvl w:val="0"/>
          <w:numId w:val="70"/>
        </w:numPr>
        <w:spacing w:beforeLines="0" w:afterLines="0"/>
        <w:ind w:firstLine="420"/>
      </w:pPr>
      <w:r>
        <w:rPr>
          <w:rFonts w:hint="eastAsia"/>
        </w:rPr>
        <w:t>工具验证结果：</w:t>
      </w:r>
    </w:p>
    <w:p w14:paraId="10EC72B1">
      <w:pPr>
        <w:pStyle w:val="55"/>
        <w:numPr>
          <w:ilvl w:val="0"/>
          <w:numId w:val="75"/>
        </w:numPr>
        <w:spacing w:beforeLines="0" w:afterLines="0"/>
        <w:ind w:firstLine="630" w:firstLineChars="300"/>
      </w:pPr>
      <w:r>
        <w:rPr>
          <w:rFonts w:hint="eastAsia"/>
        </w:rPr>
        <w:t>对于每次评审、分析和测试，应说明活动期间通过或未通过的每个流程以及最终的通过/失败结果。</w:t>
      </w:r>
    </w:p>
    <w:p w14:paraId="11B901F7">
      <w:pPr>
        <w:pStyle w:val="55"/>
        <w:numPr>
          <w:ilvl w:val="0"/>
          <w:numId w:val="75"/>
        </w:numPr>
        <w:spacing w:beforeLines="0" w:afterLines="0"/>
        <w:ind w:firstLine="630" w:firstLineChars="300"/>
      </w:pPr>
      <w:r>
        <w:rPr>
          <w:rFonts w:hint="eastAsia"/>
        </w:rPr>
        <w:t>确定被评审、分析或测试的配置项或软件版本。</w:t>
      </w:r>
    </w:p>
    <w:p w14:paraId="79BE0340">
      <w:pPr>
        <w:pStyle w:val="55"/>
        <w:numPr>
          <w:ilvl w:val="0"/>
          <w:numId w:val="75"/>
        </w:numPr>
        <w:spacing w:beforeLines="0" w:afterLines="0"/>
        <w:ind w:firstLine="630" w:firstLineChars="300"/>
      </w:pPr>
      <w:r>
        <w:rPr>
          <w:rFonts w:hint="eastAsia"/>
        </w:rPr>
        <w:t>包括测试、评审和分析的结果，包括覆盖范围分析和可追溯性分析。</w:t>
      </w:r>
    </w:p>
    <w:p w14:paraId="195CC203">
      <w:pPr>
        <w:pStyle w:val="55"/>
        <w:numPr>
          <w:ilvl w:val="0"/>
          <w:numId w:val="75"/>
        </w:numPr>
        <w:spacing w:beforeLines="0" w:afterLines="0"/>
        <w:ind w:firstLine="630" w:firstLineChars="300"/>
      </w:pPr>
      <w:r>
        <w:rPr>
          <w:rFonts w:hint="eastAsia"/>
        </w:rPr>
        <w:t>记录并跟踪使用问题报告流程发现的任何差异。</w:t>
      </w:r>
    </w:p>
    <w:p w14:paraId="19177CB8">
      <w:pPr>
        <w:pStyle w:val="55"/>
        <w:spacing w:beforeLines="0" w:afterLines="0"/>
        <w:ind w:firstLine="420"/>
      </w:pPr>
      <w:r>
        <w:rPr>
          <w:rFonts w:hint="eastAsia"/>
        </w:rPr>
        <w:t>g</w:t>
      </w:r>
      <w:r>
        <w:t>)</w:t>
      </w:r>
      <w:r>
        <w:rPr>
          <w:rFonts w:hint="eastAsia"/>
        </w:rPr>
        <w:t>追踪数据：</w:t>
      </w:r>
    </w:p>
    <w:p w14:paraId="6CA0241B">
      <w:pPr>
        <w:pStyle w:val="55"/>
        <w:spacing w:beforeLines="0" w:afterLines="0"/>
        <w:ind w:firstLine="630" w:firstLineChars="300"/>
      </w:pPr>
      <w:r>
        <w:rPr>
          <w:rFonts w:hint="eastAsia"/>
        </w:rPr>
        <w:t>1</w:t>
      </w:r>
      <w:r>
        <w:t>.</w:t>
      </w:r>
      <w:r>
        <w:rPr>
          <w:rFonts w:hint="eastAsia"/>
        </w:rPr>
        <w:t>工具操作要求和工具要求。</w:t>
      </w:r>
    </w:p>
    <w:p w14:paraId="4EF172B6">
      <w:pPr>
        <w:pStyle w:val="55"/>
        <w:spacing w:beforeLines="0" w:afterLines="0"/>
        <w:ind w:firstLine="630" w:firstLineChars="300"/>
      </w:pPr>
      <w:r>
        <w:rPr>
          <w:rFonts w:hint="eastAsia"/>
        </w:rPr>
        <w:t>2</w:t>
      </w:r>
      <w:r>
        <w:t>.</w:t>
      </w:r>
      <w:r>
        <w:rPr>
          <w:rFonts w:hint="eastAsia"/>
        </w:rPr>
        <w:t>工具要求和低级工具要求。</w:t>
      </w:r>
    </w:p>
    <w:p w14:paraId="2F23176A">
      <w:pPr>
        <w:pStyle w:val="55"/>
        <w:spacing w:beforeLines="0" w:afterLines="0"/>
        <w:ind w:firstLine="630" w:firstLineChars="300"/>
      </w:pPr>
      <w:r>
        <w:rPr>
          <w:rFonts w:hint="eastAsia"/>
        </w:rPr>
        <w:t>3</w:t>
      </w:r>
      <w:r>
        <w:t>.</w:t>
      </w:r>
      <w:r>
        <w:rPr>
          <w:rFonts w:hint="eastAsia"/>
        </w:rPr>
        <w:t>低级工具要求和工具源代码。</w:t>
      </w:r>
    </w:p>
    <w:p w14:paraId="09137576">
      <w:pPr>
        <w:pStyle w:val="55"/>
        <w:spacing w:beforeLines="0" w:afterLines="0"/>
        <w:ind w:firstLine="630" w:firstLineChars="300"/>
      </w:pPr>
      <w:r>
        <w:rPr>
          <w:rFonts w:hint="eastAsia"/>
        </w:rPr>
        <w:t>4</w:t>
      </w:r>
      <w:r>
        <w:t>.</w:t>
      </w:r>
      <w:r>
        <w:rPr>
          <w:rFonts w:hint="eastAsia"/>
        </w:rPr>
        <w:t>工具要求和低级工具要求及其相关测试用例。</w:t>
      </w:r>
    </w:p>
    <w:p w14:paraId="09953796">
      <w:pPr>
        <w:pStyle w:val="55"/>
        <w:spacing w:beforeLines="0" w:afterLines="0"/>
        <w:ind w:firstLine="630" w:firstLineChars="300"/>
      </w:pPr>
      <w:r>
        <w:rPr>
          <w:rFonts w:hint="eastAsia"/>
        </w:rPr>
        <w:t>5</w:t>
      </w:r>
      <w:r>
        <w:t>.</w:t>
      </w:r>
      <w:r>
        <w:rPr>
          <w:rFonts w:hint="eastAsia"/>
        </w:rPr>
        <w:t>测试用例和测试步骤。</w:t>
      </w:r>
    </w:p>
    <w:p w14:paraId="2F96A0FB">
      <w:pPr>
        <w:pStyle w:val="55"/>
        <w:spacing w:beforeLines="0" w:afterLines="0"/>
        <w:ind w:firstLine="630" w:firstLineChars="300"/>
      </w:pPr>
      <w:r>
        <w:rPr>
          <w:rFonts w:hint="eastAsia"/>
        </w:rPr>
        <w:t>6</w:t>
      </w:r>
      <w:r>
        <w:t>.</w:t>
      </w:r>
      <w:r>
        <w:rPr>
          <w:rFonts w:hint="eastAsia"/>
        </w:rPr>
        <w:t>测试步骤和测试结果。</w:t>
      </w:r>
    </w:p>
    <w:p w14:paraId="4BE4FA94">
      <w:pPr>
        <w:pStyle w:val="57"/>
        <w:spacing w:before="156" w:after="156"/>
        <w:outlineLvl w:val="2"/>
        <w:rPr>
          <w:b/>
          <w:bCs/>
        </w:rPr>
      </w:pPr>
      <w:bookmarkStart w:id="99" w:name="_Toc1706"/>
      <w:r>
        <w:rPr>
          <w:rFonts w:hint="eastAsia" w:cs="黑体"/>
          <w:b/>
          <w:bCs/>
          <w:szCs w:val="21"/>
        </w:rPr>
        <w:t>7.</w:t>
      </w:r>
      <w:r>
        <w:rPr>
          <w:rFonts w:cs="黑体"/>
          <w:b/>
          <w:bCs/>
          <w:szCs w:val="21"/>
        </w:rPr>
        <w:t>6</w:t>
      </w:r>
      <w:r>
        <w:rPr>
          <w:rFonts w:hint="eastAsia" w:cs="黑体"/>
          <w:b/>
          <w:bCs/>
          <w:szCs w:val="21"/>
        </w:rPr>
        <w:t>.</w:t>
      </w:r>
      <w:r>
        <w:rPr>
          <w:rFonts w:cs="黑体"/>
          <w:b/>
          <w:bCs/>
          <w:szCs w:val="21"/>
        </w:rPr>
        <w:t>3</w:t>
      </w:r>
      <w:r>
        <w:rPr>
          <w:rFonts w:hint="eastAsia" w:cs="黑体"/>
          <w:b/>
          <w:bCs/>
          <w:szCs w:val="21"/>
        </w:rPr>
        <w:t>工具操作要求过程、工具操作集成过程以及相应验证和确认活动期间生成的工具鉴定数据</w:t>
      </w:r>
      <w:bookmarkEnd w:id="99"/>
    </w:p>
    <w:p w14:paraId="1F95CACB">
      <w:pPr>
        <w:pStyle w:val="55"/>
        <w:spacing w:beforeLines="0" w:afterLines="0"/>
        <w:ind w:firstLine="420"/>
      </w:pPr>
      <w:r>
        <w:rPr>
          <w:rFonts w:hint="eastAsia"/>
        </w:rPr>
        <w:t>a</w:t>
      </w:r>
      <w:r>
        <w:t>)</w:t>
      </w:r>
      <w:r>
        <w:rPr>
          <w:rFonts w:hint="eastAsia"/>
        </w:rPr>
        <w:t>工具操作要求：</w:t>
      </w:r>
    </w:p>
    <w:p w14:paraId="44DF0721">
      <w:pPr>
        <w:pStyle w:val="55"/>
        <w:spacing w:beforeLines="0" w:afterLines="0"/>
        <w:ind w:firstLine="630" w:firstLineChars="300"/>
      </w:pPr>
      <w:r>
        <w:rPr>
          <w:rFonts w:hint="eastAsia"/>
        </w:rPr>
        <w:t>1</w:t>
      </w:r>
      <w:r>
        <w:t>.</w:t>
      </w:r>
      <w:r>
        <w:rPr>
          <w:rFonts w:hint="eastAsia"/>
        </w:rPr>
        <w:t>工具使用场景描述，包含与其他工具的接口及输出文件与最终软件的集成方式。</w:t>
      </w:r>
    </w:p>
    <w:p w14:paraId="4C9FC952">
      <w:pPr>
        <w:pStyle w:val="55"/>
        <w:spacing w:beforeLines="0" w:afterLines="0"/>
        <w:ind w:firstLine="630" w:firstLineChars="300"/>
      </w:pPr>
      <w:r>
        <w:rPr>
          <w:rFonts w:hint="eastAsia"/>
        </w:rPr>
        <w:t>2</w:t>
      </w:r>
      <w:r>
        <w:t>.</w:t>
      </w:r>
      <w:r>
        <w:rPr>
          <w:rFonts w:hint="eastAsia"/>
        </w:rPr>
        <w:t>工具运行环境描述（安装位置）。</w:t>
      </w:r>
    </w:p>
    <w:p w14:paraId="0CA6518C">
      <w:pPr>
        <w:pStyle w:val="55"/>
        <w:spacing w:beforeLines="0" w:afterLines="0"/>
        <w:ind w:firstLine="630" w:firstLineChars="300"/>
      </w:pPr>
      <w:r>
        <w:rPr>
          <w:rFonts w:hint="eastAsia"/>
        </w:rPr>
        <w:t>3</w:t>
      </w:r>
      <w:r>
        <w:t>.</w:t>
      </w:r>
      <w:r>
        <w:rPr>
          <w:rFonts w:hint="eastAsia"/>
        </w:rPr>
        <w:t>输入文件说明（格式、语言定义等）。</w:t>
      </w:r>
    </w:p>
    <w:p w14:paraId="727072DA">
      <w:pPr>
        <w:pStyle w:val="55"/>
        <w:spacing w:beforeLines="0" w:afterLines="0"/>
        <w:ind w:firstLine="630" w:firstLineChars="300"/>
      </w:pPr>
      <w:r>
        <w:rPr>
          <w:rFonts w:hint="eastAsia"/>
        </w:rPr>
        <w:t>4</w:t>
      </w:r>
      <w:r>
        <w:t>.</w:t>
      </w:r>
      <w:r>
        <w:rPr>
          <w:rFonts w:hint="eastAsia"/>
        </w:rPr>
        <w:t>输出文件说明（格式与内容）。</w:t>
      </w:r>
    </w:p>
    <w:p w14:paraId="7C119115">
      <w:pPr>
        <w:pStyle w:val="55"/>
        <w:spacing w:beforeLines="0" w:afterLines="0"/>
        <w:ind w:firstLine="630" w:firstLineChars="300"/>
      </w:pPr>
      <w:r>
        <w:rPr>
          <w:rFonts w:hint="eastAsia"/>
        </w:rPr>
        <w:t>5</w:t>
      </w:r>
      <w:r>
        <w:t>.</w:t>
      </w:r>
      <w:r>
        <w:rPr>
          <w:rFonts w:hint="eastAsia"/>
        </w:rPr>
        <w:t>所有工具功能及技术特性需求（满足软件开发生命周期流程）。</w:t>
      </w:r>
    </w:p>
    <w:p w14:paraId="74FFA275">
      <w:pPr>
        <w:pStyle w:val="55"/>
        <w:spacing w:beforeLines="0" w:afterLines="0"/>
        <w:ind w:firstLine="630" w:firstLineChars="300"/>
      </w:pPr>
      <w:r>
        <w:rPr>
          <w:rFonts w:hint="eastAsia"/>
        </w:rPr>
        <w:t>6</w:t>
      </w:r>
      <w:r>
        <w:t>.</w:t>
      </w:r>
      <w:r>
        <w:rPr>
          <w:rFonts w:hint="eastAsia"/>
        </w:rPr>
        <w:t>针对工具应检测的异常激活模式或输入不一致问题的要求，需考虑这些模式对工具功能和输出的影响。（本项不适用于</w:t>
      </w:r>
      <w:r>
        <w:rPr>
          <w:rFonts w:ascii="Times New Roman"/>
        </w:rPr>
        <w:t>TQL</w:t>
      </w:r>
      <w:r>
        <w:rPr>
          <w:rFonts w:hint="eastAsia"/>
        </w:rPr>
        <w:t>-5）</w:t>
      </w:r>
    </w:p>
    <w:p w14:paraId="20F95417">
      <w:pPr>
        <w:pStyle w:val="55"/>
        <w:spacing w:beforeLines="0" w:afterLines="0"/>
        <w:ind w:firstLine="630" w:firstLineChars="300"/>
      </w:pPr>
      <w:r>
        <w:rPr>
          <w:rFonts w:hint="eastAsia"/>
        </w:rPr>
        <w:t>7</w:t>
      </w:r>
      <w:r>
        <w:t>.</w:t>
      </w:r>
      <w:r>
        <w:rPr>
          <w:rFonts w:hint="eastAsia"/>
        </w:rPr>
        <w:t>用户信息（如用户手册、安装指南或相关引用），若未包含在工具需求数据中。</w:t>
      </w:r>
    </w:p>
    <w:p w14:paraId="23E15357">
      <w:pPr>
        <w:pStyle w:val="55"/>
        <w:spacing w:beforeLines="0" w:afterLines="0"/>
        <w:ind w:firstLine="630" w:firstLineChars="300"/>
      </w:pPr>
      <w:r>
        <w:rPr>
          <w:rFonts w:hint="eastAsia"/>
        </w:rPr>
        <w:t>8</w:t>
      </w:r>
      <w:r>
        <w:t>.</w:t>
      </w:r>
      <w:r>
        <w:rPr>
          <w:rFonts w:hint="eastAsia"/>
        </w:rPr>
        <w:t>工具操作说明（含选项选择、参数值、命令行等）。</w:t>
      </w:r>
    </w:p>
    <w:p w14:paraId="1083C0F3">
      <w:pPr>
        <w:pStyle w:val="55"/>
        <w:spacing w:beforeLines="0" w:afterLines="0"/>
        <w:ind w:firstLine="630" w:firstLineChars="300"/>
      </w:pPr>
      <w:r>
        <w:rPr>
          <w:rFonts w:hint="eastAsia"/>
        </w:rPr>
        <w:t>9</w:t>
      </w:r>
      <w:r>
        <w:t>.</w:t>
      </w:r>
      <w:r>
        <w:rPr>
          <w:rFonts w:hint="eastAsia"/>
        </w:rPr>
        <w:t>规定工具输出行为的性能要求。</w:t>
      </w:r>
    </w:p>
    <w:p w14:paraId="1D695B10">
      <w:pPr>
        <w:pStyle w:val="55"/>
        <w:spacing w:beforeLines="0" w:afterLines="0"/>
        <w:ind w:firstLine="420"/>
      </w:pPr>
      <w:r>
        <w:rPr>
          <w:rFonts w:hint="eastAsia"/>
        </w:rPr>
        <w:t>d</w:t>
      </w:r>
      <w:r>
        <w:t>)</w:t>
      </w:r>
      <w:r>
        <w:rPr>
          <w:rFonts w:hint="eastAsia"/>
        </w:rPr>
        <w:t>工具安装报告：</w:t>
      </w:r>
    </w:p>
    <w:p w14:paraId="7644DFB9">
      <w:pPr>
        <w:pStyle w:val="55"/>
        <w:numPr>
          <w:ilvl w:val="0"/>
          <w:numId w:val="76"/>
        </w:numPr>
        <w:spacing w:beforeLines="0" w:afterLines="0"/>
        <w:ind w:firstLine="630" w:firstLineChars="300"/>
      </w:pPr>
      <w:r>
        <w:rPr>
          <w:rFonts w:hint="eastAsia"/>
        </w:rPr>
        <w:t>确定工具运行环境（硬件配置、操作系统配置、已安装选项等）。</w:t>
      </w:r>
    </w:p>
    <w:p w14:paraId="2E67A432">
      <w:pPr>
        <w:pStyle w:val="55"/>
        <w:numPr>
          <w:ilvl w:val="0"/>
          <w:numId w:val="76"/>
        </w:numPr>
        <w:spacing w:beforeLines="0" w:afterLines="0"/>
        <w:ind w:firstLine="630" w:firstLineChars="300"/>
      </w:pPr>
      <w:r>
        <w:rPr>
          <w:rFonts w:hint="eastAsia"/>
        </w:rPr>
        <w:t>确定工具可执行对象代码的版本，包括所有配置文件和参数文件。</w:t>
      </w:r>
    </w:p>
    <w:p w14:paraId="2E610195">
      <w:pPr>
        <w:pStyle w:val="55"/>
        <w:numPr>
          <w:ilvl w:val="0"/>
          <w:numId w:val="76"/>
        </w:numPr>
        <w:spacing w:beforeLines="0" w:afterLines="0"/>
        <w:ind w:firstLine="630" w:firstLineChars="300"/>
      </w:pPr>
      <w:r>
        <w:rPr>
          <w:rFonts w:hint="eastAsia"/>
        </w:rPr>
        <w:t>如有必要，确定外部组件。</w:t>
      </w:r>
    </w:p>
    <w:p w14:paraId="5AB7B473">
      <w:pPr>
        <w:pStyle w:val="55"/>
        <w:numPr>
          <w:ilvl w:val="0"/>
          <w:numId w:val="76"/>
        </w:numPr>
        <w:spacing w:beforeLines="0" w:afterLines="0"/>
        <w:ind w:firstLine="630" w:firstLineChars="300"/>
      </w:pPr>
      <w:r>
        <w:rPr>
          <w:rFonts w:hint="eastAsia"/>
        </w:rPr>
        <w:t>确定工具的运行方式（命令行、脚本文件等）；可能需要参考用户手册。</w:t>
      </w:r>
    </w:p>
    <w:p w14:paraId="48CABDAF">
      <w:pPr>
        <w:pStyle w:val="55"/>
        <w:spacing w:beforeLines="0" w:afterLines="0"/>
        <w:ind w:firstLine="420"/>
      </w:pPr>
      <w:r>
        <w:rPr>
          <w:rFonts w:hint="eastAsia"/>
        </w:rPr>
        <w:t>c</w:t>
      </w:r>
      <w:r>
        <w:t>)</w:t>
      </w:r>
      <w:r>
        <w:rPr>
          <w:rFonts w:hint="eastAsia"/>
        </w:rPr>
        <w:t>工具运行验证和确认案例及程序：</w:t>
      </w:r>
    </w:p>
    <w:p w14:paraId="23391E6D">
      <w:pPr>
        <w:pStyle w:val="55"/>
        <w:numPr>
          <w:ilvl w:val="0"/>
          <w:numId w:val="77"/>
        </w:numPr>
        <w:spacing w:beforeLines="0" w:afterLines="0"/>
        <w:ind w:firstLine="630" w:firstLineChars="300"/>
      </w:pPr>
      <w:r>
        <w:rPr>
          <w:rFonts w:hint="eastAsia"/>
        </w:rPr>
        <w:t>审核与分析流程.：除工具验证计划中的描述外，需明确所采用审核或分析方法的范围与深度。</w:t>
      </w:r>
    </w:p>
    <w:p w14:paraId="3C8C1C07">
      <w:pPr>
        <w:pStyle w:val="55"/>
        <w:numPr>
          <w:ilvl w:val="0"/>
          <w:numId w:val="77"/>
        </w:numPr>
        <w:spacing w:beforeLines="0" w:afterLines="0"/>
        <w:ind w:firstLine="630" w:firstLineChars="300"/>
      </w:pPr>
      <w:r>
        <w:rPr>
          <w:rFonts w:hint="eastAsia"/>
        </w:rPr>
        <w:t>测试用例：每个测试用例的目的、输入集、条件及预期结果，以满足通过/未通过标准。</w:t>
      </w:r>
    </w:p>
    <w:p w14:paraId="375B6866">
      <w:pPr>
        <w:pStyle w:val="55"/>
        <w:numPr>
          <w:ilvl w:val="0"/>
          <w:numId w:val="77"/>
        </w:numPr>
        <w:spacing w:beforeLines="0" w:afterLines="0"/>
        <w:ind w:firstLine="630" w:firstLineChars="300"/>
      </w:pPr>
      <w:r>
        <w:rPr>
          <w:rFonts w:hint="eastAsia"/>
        </w:rPr>
        <w:t>测试流程：包含各测试用例的设置与执行步骤、选定输入参数、测试结果评估方式及所用测试环境的详细说明。</w:t>
      </w:r>
    </w:p>
    <w:p w14:paraId="5DC5A2E2">
      <w:pPr>
        <w:pStyle w:val="55"/>
        <w:spacing w:beforeLines="0" w:afterLines="0"/>
        <w:ind w:firstLine="420"/>
      </w:pPr>
      <w:r>
        <w:t>d)</w:t>
      </w:r>
      <w:r>
        <w:rPr>
          <w:rFonts w:hint="eastAsia"/>
        </w:rPr>
        <w:t>工具运行验证和确认结果：</w:t>
      </w:r>
    </w:p>
    <w:p w14:paraId="0B6ABFAD">
      <w:pPr>
        <w:pStyle w:val="55"/>
        <w:spacing w:beforeLines="0" w:afterLines="0"/>
        <w:ind w:firstLine="630" w:firstLineChars="300"/>
      </w:pPr>
      <w:r>
        <w:rPr>
          <w:rFonts w:hint="eastAsia"/>
        </w:rPr>
        <w:t>1</w:t>
      </w:r>
      <w:r>
        <w:t>.</w:t>
      </w:r>
      <w:r>
        <w:rPr>
          <w:rFonts w:hint="eastAsia"/>
        </w:rPr>
        <w:t>对于每次评审、分析和测试，说明在活动期间通过或未通过的每个过程以及最终的通过/未通过结果。</w:t>
      </w:r>
    </w:p>
    <w:p w14:paraId="52D1BDEF">
      <w:pPr>
        <w:pStyle w:val="55"/>
        <w:spacing w:beforeLines="0" w:afterLines="0"/>
        <w:ind w:firstLine="630" w:firstLineChars="300"/>
      </w:pPr>
      <w:r>
        <w:rPr>
          <w:rFonts w:hint="eastAsia"/>
        </w:rPr>
        <w:t>2</w:t>
      </w:r>
      <w:r>
        <w:t>.</w:t>
      </w:r>
      <w:r>
        <w:rPr>
          <w:rFonts w:hint="eastAsia"/>
        </w:rPr>
        <w:t>确定所评审、分析或测试的配置项或工具版本。</w:t>
      </w:r>
    </w:p>
    <w:p w14:paraId="21E3C498">
      <w:pPr>
        <w:pStyle w:val="55"/>
        <w:spacing w:beforeLines="0" w:afterLines="0"/>
        <w:ind w:firstLine="630" w:firstLineChars="300"/>
      </w:pPr>
      <w:r>
        <w:rPr>
          <w:rFonts w:hint="eastAsia"/>
        </w:rPr>
        <w:t>3</w:t>
      </w:r>
      <w:r>
        <w:t>.</w:t>
      </w:r>
      <w:r>
        <w:rPr>
          <w:rFonts w:hint="eastAsia"/>
        </w:rPr>
        <w:t>包括测试、评审和分析的结果。</w:t>
      </w:r>
    </w:p>
    <w:p w14:paraId="0DA86BFC">
      <w:pPr>
        <w:pStyle w:val="55"/>
        <w:spacing w:beforeLines="0" w:afterLines="0"/>
        <w:ind w:firstLine="630" w:firstLineChars="300"/>
      </w:pPr>
      <w:r>
        <w:rPr>
          <w:rFonts w:hint="eastAsia"/>
        </w:rPr>
        <w:t>4</w:t>
      </w:r>
      <w:r>
        <w:t>.</w:t>
      </w:r>
      <w:r>
        <w:rPr>
          <w:rFonts w:hint="eastAsia"/>
        </w:rPr>
        <w:t>记录并跟踪使用问题报告过程发现的任何差异。</w:t>
      </w:r>
    </w:p>
    <w:p w14:paraId="196BE6E2">
      <w:pPr>
        <w:pStyle w:val="54"/>
        <w:pageBreakBefore/>
        <w:ind w:firstLine="3780" w:firstLineChars="1800"/>
        <w:jc w:val="both"/>
      </w:pPr>
      <w:bookmarkStart w:id="100" w:name="_Toc20485"/>
      <w:r>
        <w:rPr>
          <w:rFonts w:hint="eastAsia" w:hAnsi="黑体" w:cs="黑体"/>
        </w:rPr>
        <w:t>参 考 文 献</w:t>
      </w:r>
      <w:bookmarkEnd w:id="100"/>
    </w:p>
    <w:p w14:paraId="28A4F0B2">
      <w:pPr>
        <w:numPr>
          <w:ilvl w:val="0"/>
          <w:numId w:val="78"/>
        </w:numPr>
        <w:rPr>
          <w:rFonts w:ascii="宋体" w:hAnsi="宋体" w:eastAsia="宋体" w:cs="宋体"/>
          <w:kern w:val="0"/>
          <w:szCs w:val="21"/>
        </w:rPr>
      </w:pPr>
      <w:r>
        <w:rPr>
          <w:rFonts w:ascii="Times New Roman" w:hAnsi="Times New Roman" w:eastAsia="宋体" w:cs="Times New Roman"/>
          <w:kern w:val="0"/>
          <w:szCs w:val="21"/>
        </w:rPr>
        <w:t>HB_Z</w:t>
      </w:r>
      <w:r>
        <w:rPr>
          <w:rFonts w:hint="eastAsia" w:ascii="宋体" w:hAnsi="宋体" w:eastAsia="宋体" w:cs="宋体"/>
          <w:kern w:val="0"/>
          <w:szCs w:val="21"/>
        </w:rPr>
        <w:t xml:space="preserve"> 400-2013</w:t>
      </w:r>
      <w:r>
        <w:rPr>
          <w:rFonts w:ascii="宋体" w:hAnsi="宋体" w:eastAsia="宋体" w:cs="宋体"/>
          <w:kern w:val="0"/>
          <w:szCs w:val="21"/>
        </w:rPr>
        <w:t xml:space="preserve"> </w:t>
      </w:r>
      <w:r>
        <w:rPr>
          <w:rFonts w:hint="eastAsia" w:ascii="宋体" w:hAnsi="宋体" w:eastAsia="宋体" w:cs="宋体"/>
          <w:kern w:val="0"/>
          <w:szCs w:val="21"/>
        </w:rPr>
        <w:t>民用飞机航空电子软件管理指南</w:t>
      </w:r>
    </w:p>
    <w:p w14:paraId="6EBDCEC7">
      <w:pPr>
        <w:numPr>
          <w:ilvl w:val="0"/>
          <w:numId w:val="78"/>
        </w:numPr>
        <w:rPr>
          <w:rFonts w:ascii="宋体" w:hAnsi="宋体" w:eastAsia="宋体" w:cs="宋体"/>
          <w:kern w:val="0"/>
          <w:szCs w:val="21"/>
        </w:rPr>
      </w:pPr>
      <w:r>
        <w:rPr>
          <w:rFonts w:ascii="Times New Roman" w:hAnsi="Times New Roman" w:eastAsia="宋体" w:cs="Times New Roman"/>
          <w:kern w:val="0"/>
          <w:szCs w:val="21"/>
        </w:rPr>
        <w:t>HB_Z</w:t>
      </w:r>
      <w:r>
        <w:rPr>
          <w:rFonts w:ascii="宋体" w:hAnsi="宋体" w:eastAsia="宋体" w:cs="宋体"/>
          <w:kern w:val="0"/>
          <w:szCs w:val="21"/>
        </w:rPr>
        <w:t xml:space="preserve"> 415-2014 民用飞机机载电子设备通用指南</w:t>
      </w:r>
    </w:p>
    <w:p w14:paraId="515862AF">
      <w:pPr>
        <w:numPr>
          <w:ilvl w:val="0"/>
          <w:numId w:val="78"/>
        </w:numPr>
        <w:rPr>
          <w:rFonts w:ascii="宋体" w:hAnsi="宋体" w:eastAsia="宋体" w:cs="宋体"/>
          <w:kern w:val="0"/>
          <w:szCs w:val="21"/>
        </w:rPr>
      </w:pPr>
      <w:r>
        <w:rPr>
          <w:rFonts w:ascii="Times New Roman" w:hAnsi="Times New Roman" w:eastAsia="宋体" w:cs="Times New Roman"/>
          <w:kern w:val="0"/>
          <w:szCs w:val="21"/>
        </w:rPr>
        <w:t>HB_Z</w:t>
      </w:r>
      <w:r>
        <w:rPr>
          <w:rFonts w:ascii="宋体" w:hAnsi="宋体" w:eastAsia="宋体" w:cs="宋体"/>
          <w:kern w:val="0"/>
          <w:szCs w:val="21"/>
        </w:rPr>
        <w:t xml:space="preserve"> 421-2014 民用飞机机载系统和设备软件合格审定保证指南</w:t>
      </w:r>
    </w:p>
    <w:p w14:paraId="1EA455FE">
      <w:pPr>
        <w:numPr>
          <w:ilvl w:val="0"/>
          <w:numId w:val="78"/>
        </w:numPr>
        <w:rPr>
          <w:rFonts w:ascii="宋体" w:hAnsi="宋体" w:eastAsia="宋体" w:cs="宋体"/>
          <w:kern w:val="0"/>
          <w:szCs w:val="21"/>
        </w:rPr>
      </w:pPr>
      <w:r>
        <w:rPr>
          <w:rFonts w:ascii="Times New Roman" w:hAnsi="Times New Roman" w:eastAsia="宋体" w:cs="Times New Roman"/>
          <w:kern w:val="0"/>
          <w:szCs w:val="21"/>
        </w:rPr>
        <w:t>MHT</w:t>
      </w:r>
      <w:r>
        <w:rPr>
          <w:rFonts w:ascii="宋体" w:hAnsi="宋体" w:eastAsia="宋体" w:cs="宋体"/>
          <w:kern w:val="0"/>
          <w:szCs w:val="21"/>
        </w:rPr>
        <w:t xml:space="preserve"> 1039-2011 通用航空术语</w:t>
      </w:r>
    </w:p>
    <w:p w14:paraId="6E279915">
      <w:pPr>
        <w:numPr>
          <w:ilvl w:val="0"/>
          <w:numId w:val="78"/>
        </w:numPr>
        <w:rPr>
          <w:rFonts w:ascii="宋体" w:hAnsi="宋体" w:eastAsia="宋体" w:cs="宋体"/>
          <w:kern w:val="0"/>
          <w:szCs w:val="21"/>
        </w:rPr>
      </w:pPr>
      <w:r>
        <w:rPr>
          <w:rFonts w:ascii="Times New Roman" w:hAnsi="Times New Roman" w:eastAsia="宋体" w:cs="Times New Roman"/>
          <w:kern w:val="0"/>
          <w:szCs w:val="21"/>
        </w:rPr>
        <w:t>HB</w:t>
      </w:r>
      <w:r>
        <w:rPr>
          <w:rFonts w:ascii="宋体" w:hAnsi="宋体" w:eastAsia="宋体" w:cs="宋体"/>
          <w:kern w:val="0"/>
          <w:szCs w:val="21"/>
        </w:rPr>
        <w:t xml:space="preserve"> 7233-1995 民用机载计算机软件质量保证大纲编写指南</w:t>
      </w:r>
    </w:p>
    <w:p w14:paraId="0FB4443E">
      <w:pPr>
        <w:numPr>
          <w:ilvl w:val="0"/>
          <w:numId w:val="78"/>
        </w:numPr>
        <w:rPr>
          <w:rFonts w:ascii="宋体" w:hAnsi="宋体" w:eastAsia="宋体" w:cs="宋体"/>
          <w:kern w:val="0"/>
          <w:szCs w:val="21"/>
        </w:rPr>
      </w:pPr>
      <w:r>
        <w:rPr>
          <w:rFonts w:ascii="Times New Roman" w:hAnsi="Times New Roman" w:eastAsia="宋体" w:cs="Times New Roman"/>
          <w:kern w:val="0"/>
          <w:szCs w:val="21"/>
        </w:rPr>
        <w:t>HB</w:t>
      </w:r>
      <w:r>
        <w:rPr>
          <w:rFonts w:ascii="宋体" w:hAnsi="宋体" w:eastAsia="宋体" w:cs="宋体"/>
          <w:kern w:val="0"/>
          <w:szCs w:val="21"/>
        </w:rPr>
        <w:t xml:space="preserve"> 8390-2013 民用飞机可加载软件要求</w:t>
      </w:r>
    </w:p>
    <w:p w14:paraId="635202C2">
      <w:pPr>
        <w:numPr>
          <w:ilvl w:val="0"/>
          <w:numId w:val="78"/>
        </w:numPr>
        <w:rPr>
          <w:rFonts w:ascii="宋体" w:hAnsi="宋体" w:eastAsia="宋体" w:cs="宋体"/>
          <w:kern w:val="0"/>
          <w:szCs w:val="21"/>
        </w:rPr>
      </w:pPr>
      <w:r>
        <w:rPr>
          <w:rFonts w:ascii="Times New Roman" w:hAnsi="Times New Roman" w:eastAsia="宋体" w:cs="Times New Roman"/>
          <w:kern w:val="0"/>
          <w:szCs w:val="21"/>
        </w:rPr>
        <w:t>HB</w:t>
      </w:r>
      <w:r>
        <w:rPr>
          <w:rFonts w:ascii="宋体" w:hAnsi="宋体" w:eastAsia="宋体" w:cs="宋体"/>
          <w:kern w:val="0"/>
          <w:szCs w:val="21"/>
        </w:rPr>
        <w:t xml:space="preserve"> 8429-2014 民用飞机标准化大纲编写要求</w:t>
      </w:r>
    </w:p>
    <w:p w14:paraId="22CBCFD4">
      <w:pPr>
        <w:numPr>
          <w:ilvl w:val="0"/>
          <w:numId w:val="78"/>
        </w:numPr>
        <w:rPr>
          <w:rFonts w:ascii="宋体" w:hAnsi="宋体" w:eastAsia="宋体" w:cs="宋体"/>
          <w:kern w:val="0"/>
          <w:szCs w:val="21"/>
        </w:rPr>
      </w:pPr>
      <w:r>
        <w:rPr>
          <w:rFonts w:ascii="Times New Roman" w:hAnsi="Times New Roman" w:eastAsia="宋体" w:cs="Times New Roman"/>
          <w:kern w:val="0"/>
          <w:szCs w:val="21"/>
        </w:rPr>
        <w:t>HB</w:t>
      </w:r>
      <w:r>
        <w:rPr>
          <w:rFonts w:ascii="宋体" w:hAnsi="宋体" w:eastAsia="宋体" w:cs="宋体"/>
          <w:kern w:val="0"/>
          <w:szCs w:val="21"/>
        </w:rPr>
        <w:t xml:space="preserve"> 8658-2022 民用飞机机载系统和设备软件设计要求</w:t>
      </w:r>
    </w:p>
    <w:p w14:paraId="49AC8B3A">
      <w:pPr>
        <w:numPr>
          <w:ilvl w:val="0"/>
          <w:numId w:val="78"/>
        </w:numPr>
        <w:rPr>
          <w:rFonts w:ascii="宋体" w:hAnsi="宋体" w:eastAsia="宋体" w:cs="宋体"/>
          <w:kern w:val="0"/>
          <w:szCs w:val="21"/>
        </w:rPr>
      </w:pPr>
      <w:r>
        <w:rPr>
          <w:rFonts w:ascii="Times New Roman" w:hAnsi="Times New Roman" w:eastAsia="宋体" w:cs="Times New Roman"/>
          <w:kern w:val="0"/>
          <w:szCs w:val="21"/>
        </w:rPr>
        <w:t>HB</w:t>
      </w:r>
      <w:r>
        <w:rPr>
          <w:rFonts w:ascii="宋体" w:hAnsi="宋体" w:eastAsia="宋体" w:cs="宋体"/>
          <w:kern w:val="0"/>
          <w:szCs w:val="21"/>
        </w:rPr>
        <w:t xml:space="preserve"> 9101-2012 航空质量管理体系审核要求</w:t>
      </w:r>
    </w:p>
    <w:p w14:paraId="348E70E5">
      <w:pPr>
        <w:numPr>
          <w:ilvl w:val="0"/>
          <w:numId w:val="78"/>
        </w:numPr>
        <w:rPr>
          <w:rFonts w:ascii="宋体" w:hAnsi="宋体" w:eastAsia="宋体" w:cs="宋体"/>
          <w:kern w:val="0"/>
          <w:szCs w:val="21"/>
        </w:rPr>
      </w:pPr>
      <w:r>
        <w:rPr>
          <w:rFonts w:ascii="宋体" w:hAnsi="宋体" w:eastAsia="宋体" w:cs="宋体"/>
          <w:kern w:val="0"/>
          <w:szCs w:val="21"/>
        </w:rPr>
        <w:t>蔡喁,郑征,蔡开元.机载软件适航标准</w:t>
      </w:r>
      <w:r>
        <w:rPr>
          <w:rFonts w:ascii="Times New Roman" w:hAnsi="Times New Roman" w:eastAsia="宋体" w:cs="Times New Roman"/>
          <w:kern w:val="0"/>
          <w:szCs w:val="21"/>
        </w:rPr>
        <w:t>DO</w:t>
      </w:r>
      <w:r>
        <w:rPr>
          <w:rFonts w:ascii="宋体" w:hAnsi="宋体" w:eastAsia="宋体" w:cs="宋体"/>
          <w:kern w:val="0"/>
          <w:szCs w:val="21"/>
        </w:rPr>
        <w:t>-178</w:t>
      </w:r>
      <w:r>
        <w:rPr>
          <w:rFonts w:ascii="Times New Roman" w:hAnsi="Times New Roman" w:eastAsia="宋体" w:cs="Times New Roman"/>
          <w:kern w:val="0"/>
          <w:szCs w:val="21"/>
        </w:rPr>
        <w:t>B/C</w:t>
      </w:r>
      <w:r>
        <w:rPr>
          <w:rFonts w:ascii="宋体" w:hAnsi="宋体" w:eastAsia="宋体" w:cs="宋体"/>
          <w:kern w:val="0"/>
          <w:szCs w:val="21"/>
        </w:rPr>
        <w:t>研究[</w:t>
      </w:r>
      <w:r>
        <w:rPr>
          <w:rFonts w:ascii="Times New Roman" w:hAnsi="Times New Roman" w:eastAsia="宋体" w:cs="Times New Roman"/>
          <w:kern w:val="0"/>
          <w:szCs w:val="21"/>
        </w:rPr>
        <w:t>M</w:t>
      </w:r>
      <w:r>
        <w:rPr>
          <w:rFonts w:ascii="宋体" w:hAnsi="宋体" w:eastAsia="宋体" w:cs="宋体"/>
          <w:kern w:val="0"/>
          <w:szCs w:val="21"/>
        </w:rPr>
        <w:t>].上海交通大学出版社,2013.</w:t>
      </w:r>
    </w:p>
    <w:p w14:paraId="507AD0B0">
      <w:pPr>
        <w:numPr>
          <w:ilvl w:val="0"/>
          <w:numId w:val="78"/>
        </w:numPr>
        <w:rPr>
          <w:rFonts w:ascii="宋体" w:hAnsi="宋体" w:eastAsia="宋体" w:cs="宋体"/>
          <w:kern w:val="0"/>
          <w:szCs w:val="21"/>
        </w:rPr>
      </w:pPr>
      <w:r>
        <w:rPr>
          <w:rFonts w:ascii="宋体" w:hAnsi="宋体" w:eastAsia="宋体" w:cs="宋体"/>
          <w:kern w:val="0"/>
          <w:szCs w:val="21"/>
        </w:rPr>
        <w:t>徐剑,刘建方,韩铖熹.基于</w:t>
      </w:r>
      <w:r>
        <w:rPr>
          <w:rFonts w:ascii="Times New Roman" w:hAnsi="Times New Roman" w:eastAsia="宋体" w:cs="Times New Roman"/>
          <w:kern w:val="0"/>
          <w:szCs w:val="21"/>
        </w:rPr>
        <w:t>RTCA/DO</w:t>
      </w:r>
      <w:r>
        <w:rPr>
          <w:rFonts w:ascii="宋体" w:hAnsi="宋体" w:eastAsia="宋体" w:cs="宋体"/>
          <w:kern w:val="0"/>
          <w:szCs w:val="21"/>
        </w:rPr>
        <w:t>-330的机载电子硬件工具鉴定准则研究[J].航空标准化与质量, 2014(6):3.</w:t>
      </w:r>
      <w:r>
        <w:rPr>
          <w:rFonts w:ascii="Times New Roman" w:hAnsi="Times New Roman" w:eastAsia="宋体" w:cs="Times New Roman"/>
          <w:kern w:val="0"/>
          <w:szCs w:val="21"/>
        </w:rPr>
        <w:t>DOI</w:t>
      </w:r>
      <w:r>
        <w:rPr>
          <w:rFonts w:ascii="宋体" w:hAnsi="宋体" w:eastAsia="宋体" w:cs="宋体"/>
          <w:kern w:val="0"/>
          <w:szCs w:val="21"/>
        </w:rPr>
        <w:t>:10.13237/</w:t>
      </w:r>
      <w:r>
        <w:rPr>
          <w:rFonts w:ascii="Times New Roman" w:hAnsi="Times New Roman" w:eastAsia="宋体" w:cs="Times New Roman"/>
          <w:kern w:val="0"/>
          <w:szCs w:val="21"/>
        </w:rPr>
        <w:t>j.cnki.asq.</w:t>
      </w:r>
      <w:r>
        <w:rPr>
          <w:rFonts w:ascii="宋体" w:hAnsi="宋体" w:eastAsia="宋体" w:cs="宋体"/>
          <w:kern w:val="0"/>
          <w:szCs w:val="21"/>
        </w:rPr>
        <w:t>2014.06.012</w:t>
      </w:r>
      <w:r>
        <w:rPr>
          <w:rFonts w:hint="eastAsia" w:ascii="宋体" w:hAnsi="宋体" w:eastAsia="宋体" w:cs="宋体"/>
          <w:kern w:val="0"/>
          <w:szCs w:val="21"/>
        </w:rPr>
        <w:t>.</w:t>
      </w:r>
    </w:p>
    <w:p w14:paraId="2EE33ACA">
      <w:pPr>
        <w:numPr>
          <w:ilvl w:val="0"/>
          <w:numId w:val="78"/>
        </w:numPr>
        <w:rPr>
          <w:rFonts w:ascii="宋体" w:hAnsi="宋体" w:eastAsia="宋体" w:cs="宋体"/>
          <w:kern w:val="0"/>
          <w:szCs w:val="21"/>
        </w:rPr>
      </w:pPr>
      <w:r>
        <w:rPr>
          <w:rFonts w:ascii="宋体" w:hAnsi="宋体" w:eastAsia="宋体" w:cs="宋体"/>
          <w:kern w:val="0"/>
          <w:szCs w:val="21"/>
        </w:rPr>
        <w:t>黄铭媛,欧旭坡,宋智桃.民用飞机产品研制保证等级分配原则研究[</w:t>
      </w:r>
      <w:r>
        <w:rPr>
          <w:rFonts w:ascii="Times New Roman" w:hAnsi="Times New Roman" w:eastAsia="宋体" w:cs="Times New Roman"/>
          <w:kern w:val="0"/>
          <w:szCs w:val="21"/>
        </w:rPr>
        <w:t>J</w:t>
      </w:r>
      <w:r>
        <w:rPr>
          <w:rFonts w:ascii="宋体" w:hAnsi="宋体" w:eastAsia="宋体" w:cs="宋体"/>
          <w:kern w:val="0"/>
          <w:szCs w:val="21"/>
        </w:rPr>
        <w:t>].航空科学技术, 2015, 000(007):6-10.</w:t>
      </w:r>
    </w:p>
    <w:sectPr>
      <w:headerReference r:id="rId5" w:type="default"/>
      <w:footerReference r:id="rId6" w:type="default"/>
      <w:pgSz w:w="11906" w:h="16838"/>
      <w:pgMar w:top="1417" w:right="1134" w:bottom="1079" w:left="1417" w:header="850"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CADA6">
    <w:pPr>
      <w:pStyle w:val="12"/>
    </w:pPr>
    <w:r>
      <w:rPr>
        <w:rFonts w:ascii="宋体" w:hAnsi="宋体" w:cs="宋体"/>
        <w:bCs/>
      </w:rPr>
      <w:t>Ⅱ</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5079218"/>
    </w:sdtPr>
    <w:sdtContent>
      <w:p w14:paraId="48C47F8F">
        <w:pPr>
          <w:pStyle w:val="12"/>
          <w:ind w:left="420"/>
        </w:pPr>
        <w:r>
          <w:fldChar w:fldCharType="begin"/>
        </w:r>
        <w:r>
          <w:instrText xml:space="preserve">PAGE   \* MERGEFORMAT</w:instrText>
        </w:r>
        <w:r>
          <w:fldChar w:fldCharType="separate"/>
        </w:r>
        <w:r>
          <w:rPr>
            <w:lang w:val="zh-CN"/>
          </w:rPr>
          <w:t>18</w:t>
        </w:r>
        <w:r>
          <w:rPr>
            <w:lang w:val="zh-CN"/>
          </w:rPr>
          <w:fldChar w:fldCharType="end"/>
        </w:r>
      </w:p>
    </w:sdtContent>
  </w:sdt>
  <w:p w14:paraId="0913408E">
    <w:pPr>
      <w:pStyle w:val="12"/>
    </w:pPr>
  </w:p>
  <w:p w14:paraId="79813DDF">
    <w:pPr>
      <w:spacing w:before="120" w:after="120"/>
    </w:pPr>
  </w:p>
  <w:p w14:paraId="0BBFC973">
    <w:pPr>
      <w:spacing w:before="120" w:after="120"/>
    </w:pPr>
  </w:p>
  <w:p w14:paraId="17DF78EC"/>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F304A">
    <w:pPr>
      <w:spacing w:before="120" w:after="120"/>
      <w:jc w:val="right"/>
    </w:pPr>
    <w:r>
      <w:rPr>
        <w:rFonts w:hint="eastAsia" w:ascii="黑体" w:hAnsi="黑体" w:cs="黑体"/>
        <w:szCs w:val="21"/>
      </w:rPr>
      <w:t xml:space="preserve">T/CECC </w:t>
    </w:r>
    <w:r>
      <w:rPr>
        <w:rFonts w:ascii="黑体" w:hAnsi="黑体" w:cs="黑体"/>
        <w:szCs w:val="21"/>
      </w:rPr>
      <w:t>000—2024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85B44">
    <w:pPr>
      <w:spacing w:before="120" w:after="120"/>
      <w:jc w:val="right"/>
    </w:pPr>
    <w:r>
      <w:rPr>
        <w:rFonts w:hint="eastAsia" w:ascii="黑体" w:hAnsi="黑体" w:cs="黑体"/>
        <w:szCs w:val="21"/>
      </w:rPr>
      <w:t xml:space="preserve">T/CECC </w:t>
    </w:r>
    <w:r>
      <w:rPr>
        <w:rFonts w:ascii="黑体" w:hAnsi="黑体" w:cs="黑体"/>
        <w:szCs w:val="21"/>
      </w:rPr>
      <w:t>000—202</w:t>
    </w:r>
    <w:r>
      <w:rPr>
        <w:rFonts w:hint="eastAsia" w:ascii="黑体" w:hAnsi="黑体" w:cs="黑体"/>
        <w:szCs w:val="21"/>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1B110"/>
    <w:multiLevelType w:val="singleLevel"/>
    <w:tmpl w:val="8761B110"/>
    <w:lvl w:ilvl="0" w:tentative="0">
      <w:start w:val="1"/>
      <w:numFmt w:val="decimal"/>
      <w:suff w:val="space"/>
      <w:lvlText w:val="%1."/>
      <w:lvlJc w:val="left"/>
    </w:lvl>
  </w:abstractNum>
  <w:abstractNum w:abstractNumId="1">
    <w:nsid w:val="8EEF3C67"/>
    <w:multiLevelType w:val="singleLevel"/>
    <w:tmpl w:val="8EEF3C67"/>
    <w:lvl w:ilvl="0" w:tentative="0">
      <w:start w:val="1"/>
      <w:numFmt w:val="decimal"/>
      <w:suff w:val="space"/>
      <w:lvlText w:val="%1."/>
      <w:lvlJc w:val="left"/>
    </w:lvl>
  </w:abstractNum>
  <w:abstractNum w:abstractNumId="2">
    <w:nsid w:val="927F8AFE"/>
    <w:multiLevelType w:val="singleLevel"/>
    <w:tmpl w:val="927F8AFE"/>
    <w:lvl w:ilvl="0" w:tentative="0">
      <w:start w:val="1"/>
      <w:numFmt w:val="decimal"/>
      <w:suff w:val="space"/>
      <w:lvlText w:val="%1."/>
      <w:lvlJc w:val="left"/>
    </w:lvl>
  </w:abstractNum>
  <w:abstractNum w:abstractNumId="3">
    <w:nsid w:val="9B0A06C7"/>
    <w:multiLevelType w:val="singleLevel"/>
    <w:tmpl w:val="9B0A06C7"/>
    <w:lvl w:ilvl="0" w:tentative="0">
      <w:start w:val="1"/>
      <w:numFmt w:val="lowerLetter"/>
      <w:suff w:val="space"/>
      <w:lvlText w:val="%1)"/>
      <w:lvlJc w:val="left"/>
    </w:lvl>
  </w:abstractNum>
  <w:abstractNum w:abstractNumId="4">
    <w:nsid w:val="9C40441D"/>
    <w:multiLevelType w:val="singleLevel"/>
    <w:tmpl w:val="9C40441D"/>
    <w:lvl w:ilvl="0" w:tentative="0">
      <w:start w:val="1"/>
      <w:numFmt w:val="decimal"/>
      <w:suff w:val="space"/>
      <w:lvlText w:val="%1."/>
      <w:lvlJc w:val="left"/>
    </w:lvl>
  </w:abstractNum>
  <w:abstractNum w:abstractNumId="5">
    <w:nsid w:val="9D5FC3DE"/>
    <w:multiLevelType w:val="singleLevel"/>
    <w:tmpl w:val="9D5FC3DE"/>
    <w:lvl w:ilvl="0" w:tentative="0">
      <w:start w:val="1"/>
      <w:numFmt w:val="decimal"/>
      <w:suff w:val="space"/>
      <w:lvlText w:val="%1."/>
      <w:lvlJc w:val="left"/>
    </w:lvl>
  </w:abstractNum>
  <w:abstractNum w:abstractNumId="6">
    <w:nsid w:val="9EC37951"/>
    <w:multiLevelType w:val="singleLevel"/>
    <w:tmpl w:val="9EC37951"/>
    <w:lvl w:ilvl="0" w:tentative="0">
      <w:start w:val="1"/>
      <w:numFmt w:val="decimal"/>
      <w:suff w:val="space"/>
      <w:lvlText w:val="%1."/>
      <w:lvlJc w:val="left"/>
    </w:lvl>
  </w:abstractNum>
  <w:abstractNum w:abstractNumId="7">
    <w:nsid w:val="9F565D1A"/>
    <w:multiLevelType w:val="singleLevel"/>
    <w:tmpl w:val="9F565D1A"/>
    <w:lvl w:ilvl="0" w:tentative="0">
      <w:start w:val="1"/>
      <w:numFmt w:val="decimal"/>
      <w:suff w:val="space"/>
      <w:lvlText w:val="%1."/>
      <w:lvlJc w:val="left"/>
    </w:lvl>
  </w:abstractNum>
  <w:abstractNum w:abstractNumId="8">
    <w:nsid w:val="A4E32104"/>
    <w:multiLevelType w:val="singleLevel"/>
    <w:tmpl w:val="A4E32104"/>
    <w:lvl w:ilvl="0" w:tentative="0">
      <w:start w:val="1"/>
      <w:numFmt w:val="lowerLetter"/>
      <w:suff w:val="space"/>
      <w:lvlText w:val="%1)"/>
      <w:lvlJc w:val="left"/>
    </w:lvl>
  </w:abstractNum>
  <w:abstractNum w:abstractNumId="9">
    <w:nsid w:val="A6DD20F9"/>
    <w:multiLevelType w:val="singleLevel"/>
    <w:tmpl w:val="A6DD20F9"/>
    <w:lvl w:ilvl="0" w:tentative="0">
      <w:start w:val="1"/>
      <w:numFmt w:val="decimal"/>
      <w:suff w:val="space"/>
      <w:lvlText w:val="%1."/>
      <w:lvlJc w:val="left"/>
    </w:lvl>
  </w:abstractNum>
  <w:abstractNum w:abstractNumId="10">
    <w:nsid w:val="AA5F1011"/>
    <w:multiLevelType w:val="singleLevel"/>
    <w:tmpl w:val="AA5F1011"/>
    <w:lvl w:ilvl="0" w:tentative="0">
      <w:start w:val="1"/>
      <w:numFmt w:val="decimal"/>
      <w:suff w:val="space"/>
      <w:lvlText w:val="%1."/>
      <w:lvlJc w:val="left"/>
    </w:lvl>
  </w:abstractNum>
  <w:abstractNum w:abstractNumId="11">
    <w:nsid w:val="AC60F43B"/>
    <w:multiLevelType w:val="singleLevel"/>
    <w:tmpl w:val="AC60F43B"/>
    <w:lvl w:ilvl="0" w:tentative="0">
      <w:start w:val="1"/>
      <w:numFmt w:val="decimal"/>
      <w:suff w:val="space"/>
      <w:lvlText w:val="%1."/>
      <w:lvlJc w:val="left"/>
    </w:lvl>
  </w:abstractNum>
  <w:abstractNum w:abstractNumId="12">
    <w:nsid w:val="ADA5360E"/>
    <w:multiLevelType w:val="singleLevel"/>
    <w:tmpl w:val="ADA5360E"/>
    <w:lvl w:ilvl="0" w:tentative="0">
      <w:start w:val="1"/>
      <w:numFmt w:val="lowerLetter"/>
      <w:suff w:val="space"/>
      <w:lvlText w:val="%1)"/>
      <w:lvlJc w:val="left"/>
    </w:lvl>
  </w:abstractNum>
  <w:abstractNum w:abstractNumId="13">
    <w:nsid w:val="B1FDA086"/>
    <w:multiLevelType w:val="singleLevel"/>
    <w:tmpl w:val="B1FDA086"/>
    <w:lvl w:ilvl="0" w:tentative="0">
      <w:start w:val="1"/>
      <w:numFmt w:val="lowerLetter"/>
      <w:suff w:val="space"/>
      <w:lvlText w:val="%1)"/>
      <w:lvlJc w:val="left"/>
    </w:lvl>
  </w:abstractNum>
  <w:abstractNum w:abstractNumId="14">
    <w:nsid w:val="B3D8E5E4"/>
    <w:multiLevelType w:val="singleLevel"/>
    <w:tmpl w:val="B3D8E5E4"/>
    <w:lvl w:ilvl="0" w:tentative="0">
      <w:start w:val="1"/>
      <w:numFmt w:val="lowerLetter"/>
      <w:suff w:val="space"/>
      <w:lvlText w:val="%1)"/>
      <w:lvlJc w:val="left"/>
    </w:lvl>
  </w:abstractNum>
  <w:abstractNum w:abstractNumId="15">
    <w:nsid w:val="B6229E88"/>
    <w:multiLevelType w:val="singleLevel"/>
    <w:tmpl w:val="B6229E88"/>
    <w:lvl w:ilvl="0" w:tentative="0">
      <w:start w:val="1"/>
      <w:numFmt w:val="decimal"/>
      <w:suff w:val="space"/>
      <w:lvlText w:val="%1."/>
      <w:lvlJc w:val="left"/>
    </w:lvl>
  </w:abstractNum>
  <w:abstractNum w:abstractNumId="16">
    <w:nsid w:val="BF1916FF"/>
    <w:multiLevelType w:val="singleLevel"/>
    <w:tmpl w:val="BF1916FF"/>
    <w:lvl w:ilvl="0" w:tentative="0">
      <w:start w:val="1"/>
      <w:numFmt w:val="decimal"/>
      <w:suff w:val="space"/>
      <w:lvlText w:val="%1."/>
      <w:lvlJc w:val="left"/>
    </w:lvl>
  </w:abstractNum>
  <w:abstractNum w:abstractNumId="17">
    <w:nsid w:val="C989B123"/>
    <w:multiLevelType w:val="singleLevel"/>
    <w:tmpl w:val="C989B123"/>
    <w:lvl w:ilvl="0" w:tentative="0">
      <w:start w:val="1"/>
      <w:numFmt w:val="decimal"/>
      <w:suff w:val="space"/>
      <w:lvlText w:val="%1."/>
      <w:lvlJc w:val="left"/>
    </w:lvl>
  </w:abstractNum>
  <w:abstractNum w:abstractNumId="18">
    <w:nsid w:val="C9C3BD30"/>
    <w:multiLevelType w:val="singleLevel"/>
    <w:tmpl w:val="C9C3BD30"/>
    <w:lvl w:ilvl="0" w:tentative="0">
      <w:start w:val="1"/>
      <w:numFmt w:val="lowerLetter"/>
      <w:suff w:val="space"/>
      <w:lvlText w:val="%1)"/>
      <w:lvlJc w:val="left"/>
    </w:lvl>
  </w:abstractNum>
  <w:abstractNum w:abstractNumId="19">
    <w:nsid w:val="CDC93365"/>
    <w:multiLevelType w:val="singleLevel"/>
    <w:tmpl w:val="CDC93365"/>
    <w:lvl w:ilvl="0" w:tentative="0">
      <w:start w:val="1"/>
      <w:numFmt w:val="lowerLetter"/>
      <w:suff w:val="space"/>
      <w:lvlText w:val="%1)"/>
      <w:lvlJc w:val="left"/>
    </w:lvl>
  </w:abstractNum>
  <w:abstractNum w:abstractNumId="20">
    <w:nsid w:val="D2F17834"/>
    <w:multiLevelType w:val="singleLevel"/>
    <w:tmpl w:val="D2F17834"/>
    <w:lvl w:ilvl="0" w:tentative="0">
      <w:start w:val="1"/>
      <w:numFmt w:val="decimal"/>
      <w:suff w:val="space"/>
      <w:lvlText w:val="%1."/>
      <w:lvlJc w:val="left"/>
    </w:lvl>
  </w:abstractNum>
  <w:abstractNum w:abstractNumId="21">
    <w:nsid w:val="D53A7A86"/>
    <w:multiLevelType w:val="singleLevel"/>
    <w:tmpl w:val="D53A7A86"/>
    <w:lvl w:ilvl="0" w:tentative="0">
      <w:start w:val="1"/>
      <w:numFmt w:val="decimal"/>
      <w:suff w:val="space"/>
      <w:lvlText w:val="%1."/>
      <w:lvlJc w:val="left"/>
    </w:lvl>
  </w:abstractNum>
  <w:abstractNum w:abstractNumId="22">
    <w:nsid w:val="D890E08C"/>
    <w:multiLevelType w:val="singleLevel"/>
    <w:tmpl w:val="D890E08C"/>
    <w:lvl w:ilvl="0" w:tentative="0">
      <w:start w:val="1"/>
      <w:numFmt w:val="decimal"/>
      <w:suff w:val="space"/>
      <w:lvlText w:val="%1."/>
      <w:lvlJc w:val="left"/>
    </w:lvl>
  </w:abstractNum>
  <w:abstractNum w:abstractNumId="23">
    <w:nsid w:val="D95AD3AC"/>
    <w:multiLevelType w:val="singleLevel"/>
    <w:tmpl w:val="D95AD3AC"/>
    <w:lvl w:ilvl="0" w:tentative="0">
      <w:start w:val="1"/>
      <w:numFmt w:val="decimal"/>
      <w:suff w:val="space"/>
      <w:lvlText w:val="%1."/>
      <w:lvlJc w:val="left"/>
    </w:lvl>
  </w:abstractNum>
  <w:abstractNum w:abstractNumId="24">
    <w:nsid w:val="DD9D5BB8"/>
    <w:multiLevelType w:val="singleLevel"/>
    <w:tmpl w:val="DD9D5BB8"/>
    <w:lvl w:ilvl="0" w:tentative="0">
      <w:start w:val="1"/>
      <w:numFmt w:val="decimal"/>
      <w:suff w:val="space"/>
      <w:lvlText w:val="%1."/>
      <w:lvlJc w:val="left"/>
    </w:lvl>
  </w:abstractNum>
  <w:abstractNum w:abstractNumId="25">
    <w:nsid w:val="DF612308"/>
    <w:multiLevelType w:val="singleLevel"/>
    <w:tmpl w:val="DF612308"/>
    <w:lvl w:ilvl="0" w:tentative="0">
      <w:start w:val="1"/>
      <w:numFmt w:val="lowerLetter"/>
      <w:suff w:val="space"/>
      <w:lvlText w:val="%1)"/>
      <w:lvlJc w:val="left"/>
    </w:lvl>
  </w:abstractNum>
  <w:abstractNum w:abstractNumId="26">
    <w:nsid w:val="E1546299"/>
    <w:multiLevelType w:val="singleLevel"/>
    <w:tmpl w:val="E1546299"/>
    <w:lvl w:ilvl="0" w:tentative="0">
      <w:start w:val="1"/>
      <w:numFmt w:val="decimal"/>
      <w:suff w:val="space"/>
      <w:lvlText w:val="%1."/>
      <w:lvlJc w:val="left"/>
    </w:lvl>
  </w:abstractNum>
  <w:abstractNum w:abstractNumId="27">
    <w:nsid w:val="E501B5FC"/>
    <w:multiLevelType w:val="singleLevel"/>
    <w:tmpl w:val="E501B5FC"/>
    <w:lvl w:ilvl="0" w:tentative="0">
      <w:start w:val="1"/>
      <w:numFmt w:val="lowerLetter"/>
      <w:suff w:val="space"/>
      <w:lvlText w:val="%1)"/>
      <w:lvlJc w:val="left"/>
    </w:lvl>
  </w:abstractNum>
  <w:abstractNum w:abstractNumId="28">
    <w:nsid w:val="ED8C0BD6"/>
    <w:multiLevelType w:val="singleLevel"/>
    <w:tmpl w:val="ED8C0BD6"/>
    <w:lvl w:ilvl="0" w:tentative="0">
      <w:start w:val="1"/>
      <w:numFmt w:val="decimal"/>
      <w:suff w:val="space"/>
      <w:lvlText w:val="%1."/>
      <w:lvlJc w:val="left"/>
    </w:lvl>
  </w:abstractNum>
  <w:abstractNum w:abstractNumId="29">
    <w:nsid w:val="EF8030DD"/>
    <w:multiLevelType w:val="singleLevel"/>
    <w:tmpl w:val="EF8030DD"/>
    <w:lvl w:ilvl="0" w:tentative="0">
      <w:start w:val="1"/>
      <w:numFmt w:val="lowerLetter"/>
      <w:suff w:val="space"/>
      <w:lvlText w:val="%1)"/>
      <w:lvlJc w:val="left"/>
    </w:lvl>
  </w:abstractNum>
  <w:abstractNum w:abstractNumId="30">
    <w:nsid w:val="F05DC46E"/>
    <w:multiLevelType w:val="singleLevel"/>
    <w:tmpl w:val="F05DC46E"/>
    <w:lvl w:ilvl="0" w:tentative="0">
      <w:start w:val="1"/>
      <w:numFmt w:val="lowerLetter"/>
      <w:suff w:val="space"/>
      <w:lvlText w:val="%1)"/>
      <w:lvlJc w:val="left"/>
    </w:lvl>
  </w:abstractNum>
  <w:abstractNum w:abstractNumId="31">
    <w:nsid w:val="F497A9ED"/>
    <w:multiLevelType w:val="singleLevel"/>
    <w:tmpl w:val="F497A9ED"/>
    <w:lvl w:ilvl="0" w:tentative="0">
      <w:start w:val="1"/>
      <w:numFmt w:val="lowerLetter"/>
      <w:suff w:val="space"/>
      <w:lvlText w:val="%1)"/>
      <w:lvlJc w:val="left"/>
    </w:lvl>
  </w:abstractNum>
  <w:abstractNum w:abstractNumId="32">
    <w:nsid w:val="F6D4F8EA"/>
    <w:multiLevelType w:val="singleLevel"/>
    <w:tmpl w:val="F6D4F8EA"/>
    <w:lvl w:ilvl="0" w:tentative="0">
      <w:start w:val="1"/>
      <w:numFmt w:val="lowerLetter"/>
      <w:suff w:val="space"/>
      <w:lvlText w:val="%1)"/>
      <w:lvlJc w:val="left"/>
    </w:lvl>
  </w:abstractNum>
  <w:abstractNum w:abstractNumId="33">
    <w:nsid w:val="F814EFEE"/>
    <w:multiLevelType w:val="singleLevel"/>
    <w:tmpl w:val="F814EFEE"/>
    <w:lvl w:ilvl="0" w:tentative="0">
      <w:start w:val="1"/>
      <w:numFmt w:val="decimal"/>
      <w:suff w:val="space"/>
      <w:lvlText w:val="%1."/>
      <w:lvlJc w:val="left"/>
    </w:lvl>
  </w:abstractNum>
  <w:abstractNum w:abstractNumId="34">
    <w:nsid w:val="091669DF"/>
    <w:multiLevelType w:val="singleLevel"/>
    <w:tmpl w:val="091669DF"/>
    <w:lvl w:ilvl="0" w:tentative="0">
      <w:start w:val="1"/>
      <w:numFmt w:val="lowerLetter"/>
      <w:suff w:val="space"/>
      <w:lvlText w:val="%1)"/>
      <w:lvlJc w:val="left"/>
    </w:lvl>
  </w:abstractNum>
  <w:abstractNum w:abstractNumId="35">
    <w:nsid w:val="0949328A"/>
    <w:multiLevelType w:val="singleLevel"/>
    <w:tmpl w:val="0949328A"/>
    <w:lvl w:ilvl="0" w:tentative="0">
      <w:start w:val="1"/>
      <w:numFmt w:val="decimal"/>
      <w:suff w:val="space"/>
      <w:lvlText w:val="%1."/>
      <w:lvlJc w:val="left"/>
    </w:lvl>
  </w:abstractNum>
  <w:abstractNum w:abstractNumId="36">
    <w:nsid w:val="0A2DC4F0"/>
    <w:multiLevelType w:val="singleLevel"/>
    <w:tmpl w:val="0A2DC4F0"/>
    <w:lvl w:ilvl="0" w:tentative="0">
      <w:start w:val="1"/>
      <w:numFmt w:val="decimal"/>
      <w:suff w:val="space"/>
      <w:lvlText w:val="[%1]"/>
      <w:lvlJc w:val="left"/>
    </w:lvl>
  </w:abstractNum>
  <w:abstractNum w:abstractNumId="37">
    <w:nsid w:val="0E6CEA1A"/>
    <w:multiLevelType w:val="singleLevel"/>
    <w:tmpl w:val="0E6CEA1A"/>
    <w:lvl w:ilvl="0" w:tentative="0">
      <w:start w:val="1"/>
      <w:numFmt w:val="lowerLetter"/>
      <w:suff w:val="space"/>
      <w:lvlText w:val="%1)"/>
      <w:lvlJc w:val="left"/>
    </w:lvl>
  </w:abstractNum>
  <w:abstractNum w:abstractNumId="38">
    <w:nsid w:val="10ECC515"/>
    <w:multiLevelType w:val="singleLevel"/>
    <w:tmpl w:val="10ECC515"/>
    <w:lvl w:ilvl="0" w:tentative="0">
      <w:start w:val="1"/>
      <w:numFmt w:val="decimal"/>
      <w:suff w:val="space"/>
      <w:lvlText w:val="%1."/>
      <w:lvlJc w:val="left"/>
    </w:lvl>
  </w:abstractNum>
  <w:abstractNum w:abstractNumId="39">
    <w:nsid w:val="12E02690"/>
    <w:multiLevelType w:val="singleLevel"/>
    <w:tmpl w:val="12E02690"/>
    <w:lvl w:ilvl="0" w:tentative="0">
      <w:start w:val="1"/>
      <w:numFmt w:val="lowerLetter"/>
      <w:suff w:val="space"/>
      <w:lvlText w:val="%1)"/>
      <w:lvlJc w:val="left"/>
    </w:lvl>
  </w:abstractNum>
  <w:abstractNum w:abstractNumId="40">
    <w:nsid w:val="1AE42636"/>
    <w:multiLevelType w:val="singleLevel"/>
    <w:tmpl w:val="1AE42636"/>
    <w:lvl w:ilvl="0" w:tentative="0">
      <w:start w:val="1"/>
      <w:numFmt w:val="lowerLetter"/>
      <w:suff w:val="space"/>
      <w:lvlText w:val="%1)"/>
      <w:lvlJc w:val="left"/>
    </w:lvl>
  </w:abstractNum>
  <w:abstractNum w:abstractNumId="41">
    <w:nsid w:val="1BA1DBCD"/>
    <w:multiLevelType w:val="singleLevel"/>
    <w:tmpl w:val="1BA1DBCD"/>
    <w:lvl w:ilvl="0" w:tentative="0">
      <w:start w:val="1"/>
      <w:numFmt w:val="decimal"/>
      <w:suff w:val="space"/>
      <w:lvlText w:val="%1."/>
      <w:lvlJc w:val="left"/>
    </w:lvl>
  </w:abstractNum>
  <w:abstractNum w:abstractNumId="42">
    <w:nsid w:val="1CD09C81"/>
    <w:multiLevelType w:val="singleLevel"/>
    <w:tmpl w:val="1CD09C81"/>
    <w:lvl w:ilvl="0" w:tentative="0">
      <w:start w:val="1"/>
      <w:numFmt w:val="lowerLetter"/>
      <w:suff w:val="nothing"/>
      <w:lvlText w:val="%1）"/>
      <w:lvlJc w:val="left"/>
    </w:lvl>
  </w:abstractNum>
  <w:abstractNum w:abstractNumId="43">
    <w:nsid w:val="2030732D"/>
    <w:multiLevelType w:val="singleLevel"/>
    <w:tmpl w:val="2030732D"/>
    <w:lvl w:ilvl="0" w:tentative="0">
      <w:start w:val="1"/>
      <w:numFmt w:val="decimal"/>
      <w:suff w:val="space"/>
      <w:lvlText w:val="%1."/>
      <w:lvlJc w:val="left"/>
    </w:lvl>
  </w:abstractNum>
  <w:abstractNum w:abstractNumId="44">
    <w:nsid w:val="21DF8110"/>
    <w:multiLevelType w:val="singleLevel"/>
    <w:tmpl w:val="21DF8110"/>
    <w:lvl w:ilvl="0" w:tentative="0">
      <w:start w:val="1"/>
      <w:numFmt w:val="decimal"/>
      <w:suff w:val="space"/>
      <w:lvlText w:val="%1."/>
      <w:lvlJc w:val="left"/>
    </w:lvl>
  </w:abstractNum>
  <w:abstractNum w:abstractNumId="45">
    <w:nsid w:val="256B35C7"/>
    <w:multiLevelType w:val="singleLevel"/>
    <w:tmpl w:val="256B35C7"/>
    <w:lvl w:ilvl="0" w:tentative="0">
      <w:start w:val="1"/>
      <w:numFmt w:val="decimal"/>
      <w:suff w:val="space"/>
      <w:lvlText w:val="%1."/>
      <w:lvlJc w:val="left"/>
    </w:lvl>
  </w:abstractNum>
  <w:abstractNum w:abstractNumId="46">
    <w:nsid w:val="2BDE2610"/>
    <w:multiLevelType w:val="singleLevel"/>
    <w:tmpl w:val="2BDE2610"/>
    <w:lvl w:ilvl="0" w:tentative="0">
      <w:start w:val="1"/>
      <w:numFmt w:val="decimal"/>
      <w:suff w:val="space"/>
      <w:lvlText w:val="%1."/>
      <w:lvlJc w:val="left"/>
    </w:lvl>
  </w:abstractNum>
  <w:abstractNum w:abstractNumId="47">
    <w:nsid w:val="2BFBC4C6"/>
    <w:multiLevelType w:val="singleLevel"/>
    <w:tmpl w:val="2BFBC4C6"/>
    <w:lvl w:ilvl="0" w:tentative="0">
      <w:start w:val="1"/>
      <w:numFmt w:val="decimal"/>
      <w:suff w:val="space"/>
      <w:lvlText w:val="%1."/>
      <w:lvlJc w:val="left"/>
    </w:lvl>
  </w:abstractNum>
  <w:abstractNum w:abstractNumId="48">
    <w:nsid w:val="2CB28D5F"/>
    <w:multiLevelType w:val="singleLevel"/>
    <w:tmpl w:val="2CB28D5F"/>
    <w:lvl w:ilvl="0" w:tentative="0">
      <w:start w:val="1"/>
      <w:numFmt w:val="lowerLetter"/>
      <w:suff w:val="space"/>
      <w:lvlText w:val="%1)"/>
      <w:lvlJc w:val="left"/>
    </w:lvl>
  </w:abstractNum>
  <w:abstractNum w:abstractNumId="49">
    <w:nsid w:val="2D424232"/>
    <w:multiLevelType w:val="singleLevel"/>
    <w:tmpl w:val="2D424232"/>
    <w:lvl w:ilvl="0" w:tentative="0">
      <w:start w:val="1"/>
      <w:numFmt w:val="lowerLetter"/>
      <w:suff w:val="space"/>
      <w:lvlText w:val="%1)"/>
      <w:lvlJc w:val="left"/>
    </w:lvl>
  </w:abstractNum>
  <w:abstractNum w:abstractNumId="50">
    <w:nsid w:val="2DC72DFE"/>
    <w:multiLevelType w:val="singleLevel"/>
    <w:tmpl w:val="2DC72DFE"/>
    <w:lvl w:ilvl="0" w:tentative="0">
      <w:start w:val="1"/>
      <w:numFmt w:val="decimal"/>
      <w:suff w:val="space"/>
      <w:lvlText w:val="%1."/>
      <w:lvlJc w:val="left"/>
    </w:lvl>
  </w:abstractNum>
  <w:abstractNum w:abstractNumId="51">
    <w:nsid w:val="2ECF27E9"/>
    <w:multiLevelType w:val="singleLevel"/>
    <w:tmpl w:val="2ECF27E9"/>
    <w:lvl w:ilvl="0" w:tentative="0">
      <w:start w:val="1"/>
      <w:numFmt w:val="decimal"/>
      <w:suff w:val="space"/>
      <w:lvlText w:val="%1."/>
      <w:lvlJc w:val="left"/>
    </w:lvl>
  </w:abstractNum>
  <w:abstractNum w:abstractNumId="52">
    <w:nsid w:val="31BB1109"/>
    <w:multiLevelType w:val="singleLevel"/>
    <w:tmpl w:val="31BB1109"/>
    <w:lvl w:ilvl="0" w:tentative="0">
      <w:start w:val="1"/>
      <w:numFmt w:val="lowerLetter"/>
      <w:suff w:val="space"/>
      <w:lvlText w:val="%1)"/>
      <w:lvlJc w:val="left"/>
    </w:lvl>
  </w:abstractNum>
  <w:abstractNum w:abstractNumId="53">
    <w:nsid w:val="355273D9"/>
    <w:multiLevelType w:val="singleLevel"/>
    <w:tmpl w:val="355273D9"/>
    <w:lvl w:ilvl="0" w:tentative="0">
      <w:start w:val="1"/>
      <w:numFmt w:val="decimal"/>
      <w:suff w:val="space"/>
      <w:lvlText w:val="%1."/>
      <w:lvlJc w:val="left"/>
    </w:lvl>
  </w:abstractNum>
  <w:abstractNum w:abstractNumId="54">
    <w:nsid w:val="3BB9B999"/>
    <w:multiLevelType w:val="singleLevel"/>
    <w:tmpl w:val="3BB9B999"/>
    <w:lvl w:ilvl="0" w:tentative="0">
      <w:start w:val="1"/>
      <w:numFmt w:val="lowerLetter"/>
      <w:suff w:val="space"/>
      <w:lvlText w:val="%1)"/>
      <w:lvlJc w:val="left"/>
    </w:lvl>
  </w:abstractNum>
  <w:abstractNum w:abstractNumId="55">
    <w:nsid w:val="3EE5F419"/>
    <w:multiLevelType w:val="singleLevel"/>
    <w:tmpl w:val="3EE5F419"/>
    <w:lvl w:ilvl="0" w:tentative="0">
      <w:start w:val="1"/>
      <w:numFmt w:val="lowerLetter"/>
      <w:suff w:val="nothing"/>
      <w:lvlText w:val="%1）"/>
      <w:lvlJc w:val="left"/>
    </w:lvl>
  </w:abstractNum>
  <w:abstractNum w:abstractNumId="56">
    <w:nsid w:val="45002D7B"/>
    <w:multiLevelType w:val="singleLevel"/>
    <w:tmpl w:val="45002D7B"/>
    <w:lvl w:ilvl="0" w:tentative="0">
      <w:start w:val="1"/>
      <w:numFmt w:val="decimal"/>
      <w:suff w:val="space"/>
      <w:lvlText w:val="%1."/>
      <w:lvlJc w:val="left"/>
    </w:lvl>
  </w:abstractNum>
  <w:abstractNum w:abstractNumId="57">
    <w:nsid w:val="46C8DFCB"/>
    <w:multiLevelType w:val="singleLevel"/>
    <w:tmpl w:val="46C8DFCB"/>
    <w:lvl w:ilvl="0" w:tentative="0">
      <w:start w:val="1"/>
      <w:numFmt w:val="lowerLetter"/>
      <w:suff w:val="space"/>
      <w:lvlText w:val="%1)"/>
      <w:lvlJc w:val="left"/>
    </w:lvl>
  </w:abstractNum>
  <w:abstractNum w:abstractNumId="58">
    <w:nsid w:val="49618D27"/>
    <w:multiLevelType w:val="singleLevel"/>
    <w:tmpl w:val="49618D27"/>
    <w:lvl w:ilvl="0" w:tentative="0">
      <w:start w:val="1"/>
      <w:numFmt w:val="decimal"/>
      <w:suff w:val="space"/>
      <w:lvlText w:val="%1."/>
      <w:lvlJc w:val="left"/>
    </w:lvl>
  </w:abstractNum>
  <w:abstractNum w:abstractNumId="59">
    <w:nsid w:val="4BBD5C10"/>
    <w:multiLevelType w:val="singleLevel"/>
    <w:tmpl w:val="4BBD5C10"/>
    <w:lvl w:ilvl="0" w:tentative="0">
      <w:start w:val="1"/>
      <w:numFmt w:val="lowerLetter"/>
      <w:suff w:val="space"/>
      <w:lvlText w:val="%1)"/>
      <w:lvlJc w:val="left"/>
    </w:lvl>
  </w:abstractNum>
  <w:abstractNum w:abstractNumId="60">
    <w:nsid w:val="52189F8A"/>
    <w:multiLevelType w:val="singleLevel"/>
    <w:tmpl w:val="52189F8A"/>
    <w:lvl w:ilvl="0" w:tentative="0">
      <w:start w:val="1"/>
      <w:numFmt w:val="lowerLetter"/>
      <w:suff w:val="space"/>
      <w:lvlText w:val="%1)"/>
      <w:lvlJc w:val="left"/>
    </w:lvl>
  </w:abstractNum>
  <w:abstractNum w:abstractNumId="61">
    <w:nsid w:val="549B3173"/>
    <w:multiLevelType w:val="singleLevel"/>
    <w:tmpl w:val="549B3173"/>
    <w:lvl w:ilvl="0" w:tentative="0">
      <w:start w:val="1"/>
      <w:numFmt w:val="lowerLetter"/>
      <w:suff w:val="space"/>
      <w:lvlText w:val="%1)"/>
      <w:lvlJc w:val="left"/>
    </w:lvl>
  </w:abstractNum>
  <w:abstractNum w:abstractNumId="62">
    <w:nsid w:val="5675D606"/>
    <w:multiLevelType w:val="singleLevel"/>
    <w:tmpl w:val="5675D606"/>
    <w:lvl w:ilvl="0" w:tentative="0">
      <w:start w:val="1"/>
      <w:numFmt w:val="lowerLetter"/>
      <w:suff w:val="space"/>
      <w:lvlText w:val="%1)"/>
      <w:lvlJc w:val="left"/>
    </w:lvl>
  </w:abstractNum>
  <w:abstractNum w:abstractNumId="63">
    <w:nsid w:val="597BCDBF"/>
    <w:multiLevelType w:val="singleLevel"/>
    <w:tmpl w:val="597BCDBF"/>
    <w:lvl w:ilvl="0" w:tentative="0">
      <w:start w:val="1"/>
      <w:numFmt w:val="decimal"/>
      <w:suff w:val="space"/>
      <w:lvlText w:val="%1."/>
      <w:lvlJc w:val="left"/>
    </w:lvl>
  </w:abstractNum>
  <w:abstractNum w:abstractNumId="64">
    <w:nsid w:val="5C1C6198"/>
    <w:multiLevelType w:val="singleLevel"/>
    <w:tmpl w:val="5C1C6198"/>
    <w:lvl w:ilvl="0" w:tentative="0">
      <w:start w:val="1"/>
      <w:numFmt w:val="lowerLetter"/>
      <w:suff w:val="space"/>
      <w:lvlText w:val="%1)"/>
      <w:lvlJc w:val="left"/>
    </w:lvl>
  </w:abstractNum>
  <w:abstractNum w:abstractNumId="65">
    <w:nsid w:val="5CC395CF"/>
    <w:multiLevelType w:val="singleLevel"/>
    <w:tmpl w:val="5CC395CF"/>
    <w:lvl w:ilvl="0" w:tentative="0">
      <w:start w:val="1"/>
      <w:numFmt w:val="lowerLetter"/>
      <w:suff w:val="space"/>
      <w:lvlText w:val="%1)"/>
      <w:lvlJc w:val="left"/>
    </w:lvl>
  </w:abstractNum>
  <w:abstractNum w:abstractNumId="66">
    <w:nsid w:val="5ED86B1A"/>
    <w:multiLevelType w:val="singleLevel"/>
    <w:tmpl w:val="5ED86B1A"/>
    <w:lvl w:ilvl="0" w:tentative="0">
      <w:start w:val="1"/>
      <w:numFmt w:val="lowerLetter"/>
      <w:suff w:val="space"/>
      <w:lvlText w:val="%1)"/>
      <w:lvlJc w:val="left"/>
    </w:lvl>
  </w:abstractNum>
  <w:abstractNum w:abstractNumId="67">
    <w:nsid w:val="608F6E58"/>
    <w:multiLevelType w:val="singleLevel"/>
    <w:tmpl w:val="608F6E58"/>
    <w:lvl w:ilvl="0" w:tentative="0">
      <w:start w:val="1"/>
      <w:numFmt w:val="decimal"/>
      <w:suff w:val="space"/>
      <w:lvlText w:val="%1."/>
      <w:lvlJc w:val="left"/>
    </w:lvl>
  </w:abstractNum>
  <w:abstractNum w:abstractNumId="68">
    <w:nsid w:val="6269062C"/>
    <w:multiLevelType w:val="singleLevel"/>
    <w:tmpl w:val="6269062C"/>
    <w:lvl w:ilvl="0" w:tentative="0">
      <w:start w:val="1"/>
      <w:numFmt w:val="lowerLetter"/>
      <w:suff w:val="space"/>
      <w:lvlText w:val="%1)"/>
      <w:lvlJc w:val="left"/>
    </w:lvl>
  </w:abstractNum>
  <w:abstractNum w:abstractNumId="69">
    <w:nsid w:val="644B0A4E"/>
    <w:multiLevelType w:val="singleLevel"/>
    <w:tmpl w:val="644B0A4E"/>
    <w:lvl w:ilvl="0" w:tentative="0">
      <w:start w:val="1"/>
      <w:numFmt w:val="decimal"/>
      <w:suff w:val="space"/>
      <w:lvlText w:val="%1."/>
      <w:lvlJc w:val="left"/>
    </w:lvl>
  </w:abstractNum>
  <w:abstractNum w:abstractNumId="70">
    <w:nsid w:val="6BEF0EE2"/>
    <w:multiLevelType w:val="singleLevel"/>
    <w:tmpl w:val="6BEF0EE2"/>
    <w:lvl w:ilvl="0" w:tentative="0">
      <w:start w:val="1"/>
      <w:numFmt w:val="lowerLetter"/>
      <w:suff w:val="space"/>
      <w:lvlText w:val="%1)"/>
      <w:lvlJc w:val="left"/>
    </w:lvl>
  </w:abstractNum>
  <w:abstractNum w:abstractNumId="71">
    <w:nsid w:val="6C3246F3"/>
    <w:multiLevelType w:val="singleLevel"/>
    <w:tmpl w:val="6C3246F3"/>
    <w:lvl w:ilvl="0" w:tentative="0">
      <w:start w:val="1"/>
      <w:numFmt w:val="decimal"/>
      <w:suff w:val="space"/>
      <w:lvlText w:val="%1."/>
      <w:lvlJc w:val="left"/>
    </w:lvl>
  </w:abstractNum>
  <w:abstractNum w:abstractNumId="72">
    <w:nsid w:val="6E0BA5A5"/>
    <w:multiLevelType w:val="singleLevel"/>
    <w:tmpl w:val="6E0BA5A5"/>
    <w:lvl w:ilvl="0" w:tentative="0">
      <w:start w:val="1"/>
      <w:numFmt w:val="decimal"/>
      <w:suff w:val="space"/>
      <w:lvlText w:val="%1."/>
      <w:lvlJc w:val="left"/>
    </w:lvl>
  </w:abstractNum>
  <w:abstractNum w:abstractNumId="73">
    <w:nsid w:val="6E922953"/>
    <w:multiLevelType w:val="multilevel"/>
    <w:tmpl w:val="6E922953"/>
    <w:lvl w:ilvl="0" w:tentative="0">
      <w:start w:val="1"/>
      <w:numFmt w:val="decimal"/>
      <w:pStyle w:val="1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74">
    <w:nsid w:val="76066ACF"/>
    <w:multiLevelType w:val="singleLevel"/>
    <w:tmpl w:val="76066ACF"/>
    <w:lvl w:ilvl="0" w:tentative="0">
      <w:start w:val="1"/>
      <w:numFmt w:val="decimal"/>
      <w:suff w:val="space"/>
      <w:lvlText w:val="%1."/>
      <w:lvlJc w:val="left"/>
    </w:lvl>
  </w:abstractNum>
  <w:abstractNum w:abstractNumId="75">
    <w:nsid w:val="77A377A4"/>
    <w:multiLevelType w:val="multilevel"/>
    <w:tmpl w:val="77A377A4"/>
    <w:lvl w:ilvl="0" w:tentative="0">
      <w:start w:val="1"/>
      <w:numFmt w:val="decimal"/>
      <w:suff w:val="space"/>
      <w:lvlText w:val="%1 "/>
      <w:lvlJc w:val="left"/>
      <w:rPr>
        <w:rFonts w:hint="default" w:ascii="黑体" w:hAnsi="黑体" w:eastAsia="黑体" w:cs="黑体"/>
        <w:snapToGrid w:val="0"/>
        <w:sz w:val="21"/>
        <w:szCs w:val="21"/>
      </w:rPr>
    </w:lvl>
    <w:lvl w:ilvl="1" w:tentative="0">
      <w:start w:val="1"/>
      <w:numFmt w:val="decimal"/>
      <w:suff w:val="space"/>
      <w:lvlText w:val="%1.%2 "/>
      <w:lvlJc w:val="left"/>
      <w:rPr>
        <w:rFonts w:hint="default" w:ascii="黑体" w:hAnsi="黑体" w:eastAsia="黑体" w:cs="黑体"/>
        <w:snapToGrid w:val="0"/>
        <w:sz w:val="21"/>
        <w:szCs w:val="21"/>
      </w:rPr>
    </w:lvl>
    <w:lvl w:ilvl="2" w:tentative="0">
      <w:start w:val="1"/>
      <w:numFmt w:val="decimal"/>
      <w:suff w:val="space"/>
      <w:lvlText w:val="%1.%2.%3 "/>
      <w:lvlJc w:val="left"/>
      <w:rPr>
        <w:rFonts w:hint="default" w:ascii="黑体" w:hAnsi="黑体" w:eastAsia="黑体" w:cs="黑体"/>
        <w:snapToGrid w:val="0"/>
        <w:sz w:val="21"/>
        <w:szCs w:val="21"/>
      </w:rPr>
    </w:lvl>
    <w:lvl w:ilvl="3" w:tentative="0">
      <w:start w:val="1"/>
      <w:numFmt w:val="decimal"/>
      <w:suff w:val="space"/>
      <w:lvlText w:val="%1.%2.%3.%4 "/>
      <w:lvlJc w:val="left"/>
      <w:rPr>
        <w:rFonts w:hint="default" w:ascii="黑体" w:hAnsi="黑体" w:eastAsia="黑体" w:cs="黑体"/>
        <w:snapToGrid w:val="0"/>
        <w:sz w:val="21"/>
        <w:szCs w:val="21"/>
      </w:rPr>
    </w:lvl>
    <w:lvl w:ilvl="4" w:tentative="0">
      <w:start w:val="1"/>
      <w:numFmt w:val="decimal"/>
      <w:suff w:val="space"/>
      <w:lvlText w:val="%1.%2.%3.%4.%5 "/>
      <w:lvlJc w:val="left"/>
      <w:rPr>
        <w:rFonts w:hint="default" w:ascii="黑体" w:hAnsi="黑体" w:eastAsia="黑体" w:cs="黑体"/>
        <w:snapToGrid w:val="0"/>
        <w:sz w:val="21"/>
        <w:szCs w:val="21"/>
      </w:rPr>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6">
    <w:nsid w:val="78B74FA1"/>
    <w:multiLevelType w:val="singleLevel"/>
    <w:tmpl w:val="78B74FA1"/>
    <w:lvl w:ilvl="0" w:tentative="0">
      <w:start w:val="1"/>
      <w:numFmt w:val="lowerLetter"/>
      <w:suff w:val="nothing"/>
      <w:lvlText w:val="%1）"/>
      <w:lvlJc w:val="left"/>
    </w:lvl>
  </w:abstractNum>
  <w:abstractNum w:abstractNumId="77">
    <w:nsid w:val="78BECC80"/>
    <w:multiLevelType w:val="singleLevel"/>
    <w:tmpl w:val="78BECC80"/>
    <w:lvl w:ilvl="0" w:tentative="0">
      <w:start w:val="1"/>
      <w:numFmt w:val="decimal"/>
      <w:suff w:val="space"/>
      <w:lvlText w:val="%1."/>
      <w:lvlJc w:val="left"/>
    </w:lvl>
  </w:abstractNum>
  <w:num w:numId="1">
    <w:abstractNumId w:val="73"/>
  </w:num>
  <w:num w:numId="2">
    <w:abstractNumId w:val="75"/>
  </w:num>
  <w:num w:numId="3">
    <w:abstractNumId w:val="30"/>
  </w:num>
  <w:num w:numId="4">
    <w:abstractNumId w:val="59"/>
  </w:num>
  <w:num w:numId="5">
    <w:abstractNumId w:val="65"/>
  </w:num>
  <w:num w:numId="6">
    <w:abstractNumId w:val="66"/>
  </w:num>
  <w:num w:numId="7">
    <w:abstractNumId w:val="8"/>
  </w:num>
  <w:num w:numId="8">
    <w:abstractNumId w:val="34"/>
  </w:num>
  <w:num w:numId="9">
    <w:abstractNumId w:val="14"/>
  </w:num>
  <w:num w:numId="10">
    <w:abstractNumId w:val="39"/>
  </w:num>
  <w:num w:numId="11">
    <w:abstractNumId w:val="64"/>
  </w:num>
  <w:num w:numId="12">
    <w:abstractNumId w:val="49"/>
  </w:num>
  <w:num w:numId="13">
    <w:abstractNumId w:val="31"/>
  </w:num>
  <w:num w:numId="14">
    <w:abstractNumId w:val="27"/>
  </w:num>
  <w:num w:numId="15">
    <w:abstractNumId w:val="60"/>
  </w:num>
  <w:num w:numId="16">
    <w:abstractNumId w:val="62"/>
  </w:num>
  <w:num w:numId="17">
    <w:abstractNumId w:val="54"/>
  </w:num>
  <w:num w:numId="18">
    <w:abstractNumId w:val="37"/>
  </w:num>
  <w:num w:numId="19">
    <w:abstractNumId w:val="13"/>
  </w:num>
  <w:num w:numId="20">
    <w:abstractNumId w:val="3"/>
  </w:num>
  <w:num w:numId="21">
    <w:abstractNumId w:val="52"/>
  </w:num>
  <w:num w:numId="22">
    <w:abstractNumId w:val="16"/>
  </w:num>
  <w:num w:numId="23">
    <w:abstractNumId w:val="11"/>
  </w:num>
  <w:num w:numId="24">
    <w:abstractNumId w:val="26"/>
  </w:num>
  <w:num w:numId="25">
    <w:abstractNumId w:val="51"/>
  </w:num>
  <w:num w:numId="26">
    <w:abstractNumId w:val="67"/>
  </w:num>
  <w:num w:numId="27">
    <w:abstractNumId w:val="29"/>
  </w:num>
  <w:num w:numId="28">
    <w:abstractNumId w:val="48"/>
  </w:num>
  <w:num w:numId="29">
    <w:abstractNumId w:val="12"/>
  </w:num>
  <w:num w:numId="30">
    <w:abstractNumId w:val="40"/>
  </w:num>
  <w:num w:numId="31">
    <w:abstractNumId w:val="46"/>
  </w:num>
  <w:num w:numId="32">
    <w:abstractNumId w:val="45"/>
  </w:num>
  <w:num w:numId="33">
    <w:abstractNumId w:val="9"/>
  </w:num>
  <w:num w:numId="34">
    <w:abstractNumId w:val="76"/>
  </w:num>
  <w:num w:numId="35">
    <w:abstractNumId w:val="55"/>
  </w:num>
  <w:num w:numId="36">
    <w:abstractNumId w:val="42"/>
  </w:num>
  <w:num w:numId="37">
    <w:abstractNumId w:val="57"/>
  </w:num>
  <w:num w:numId="38">
    <w:abstractNumId w:val="15"/>
  </w:num>
  <w:num w:numId="39">
    <w:abstractNumId w:val="18"/>
  </w:num>
  <w:num w:numId="40">
    <w:abstractNumId w:val="61"/>
  </w:num>
  <w:num w:numId="41">
    <w:abstractNumId w:val="6"/>
  </w:num>
  <w:num w:numId="42">
    <w:abstractNumId w:val="28"/>
  </w:num>
  <w:num w:numId="43">
    <w:abstractNumId w:val="19"/>
  </w:num>
  <w:num w:numId="44">
    <w:abstractNumId w:val="71"/>
  </w:num>
  <w:num w:numId="45">
    <w:abstractNumId w:val="44"/>
  </w:num>
  <w:num w:numId="46">
    <w:abstractNumId w:val="7"/>
  </w:num>
  <w:num w:numId="47">
    <w:abstractNumId w:val="0"/>
  </w:num>
  <w:num w:numId="48">
    <w:abstractNumId w:val="68"/>
  </w:num>
  <w:num w:numId="49">
    <w:abstractNumId w:val="25"/>
  </w:num>
  <w:num w:numId="50">
    <w:abstractNumId w:val="41"/>
  </w:num>
  <w:num w:numId="51">
    <w:abstractNumId w:val="20"/>
  </w:num>
  <w:num w:numId="52">
    <w:abstractNumId w:val="5"/>
  </w:num>
  <w:num w:numId="53">
    <w:abstractNumId w:val="33"/>
  </w:num>
  <w:num w:numId="54">
    <w:abstractNumId w:val="70"/>
  </w:num>
  <w:num w:numId="55">
    <w:abstractNumId w:val="21"/>
  </w:num>
  <w:num w:numId="56">
    <w:abstractNumId w:val="1"/>
  </w:num>
  <w:num w:numId="57">
    <w:abstractNumId w:val="77"/>
  </w:num>
  <w:num w:numId="58">
    <w:abstractNumId w:val="24"/>
  </w:num>
  <w:num w:numId="59">
    <w:abstractNumId w:val="22"/>
  </w:num>
  <w:num w:numId="60">
    <w:abstractNumId w:val="2"/>
  </w:num>
  <w:num w:numId="61">
    <w:abstractNumId w:val="17"/>
  </w:num>
  <w:num w:numId="62">
    <w:abstractNumId w:val="23"/>
  </w:num>
  <w:num w:numId="63">
    <w:abstractNumId w:val="63"/>
  </w:num>
  <w:num w:numId="64">
    <w:abstractNumId w:val="4"/>
  </w:num>
  <w:num w:numId="65">
    <w:abstractNumId w:val="53"/>
  </w:num>
  <w:num w:numId="66">
    <w:abstractNumId w:val="35"/>
  </w:num>
  <w:num w:numId="67">
    <w:abstractNumId w:val="38"/>
  </w:num>
  <w:num w:numId="68">
    <w:abstractNumId w:val="58"/>
  </w:num>
  <w:num w:numId="69">
    <w:abstractNumId w:val="47"/>
  </w:num>
  <w:num w:numId="70">
    <w:abstractNumId w:val="32"/>
  </w:num>
  <w:num w:numId="71">
    <w:abstractNumId w:val="56"/>
  </w:num>
  <w:num w:numId="72">
    <w:abstractNumId w:val="50"/>
  </w:num>
  <w:num w:numId="73">
    <w:abstractNumId w:val="74"/>
  </w:num>
  <w:num w:numId="74">
    <w:abstractNumId w:val="10"/>
  </w:num>
  <w:num w:numId="75">
    <w:abstractNumId w:val="72"/>
  </w:num>
  <w:num w:numId="76">
    <w:abstractNumId w:val="43"/>
  </w:num>
  <w:num w:numId="77">
    <w:abstractNumId w:val="69"/>
  </w:num>
  <w:num w:numId="7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zNDkxYjQ0YzMyOTJkNzNjNDYwODMxMDI2MTkzOWEifQ=="/>
  </w:docVars>
  <w:rsids>
    <w:rsidRoot w:val="00525FCA"/>
    <w:rsid w:val="00004011"/>
    <w:rsid w:val="000331AF"/>
    <w:rsid w:val="000802D9"/>
    <w:rsid w:val="001C16E4"/>
    <w:rsid w:val="001F2945"/>
    <w:rsid w:val="0028308B"/>
    <w:rsid w:val="0029138E"/>
    <w:rsid w:val="002B5E2E"/>
    <w:rsid w:val="002F5033"/>
    <w:rsid w:val="00313C5E"/>
    <w:rsid w:val="0034172E"/>
    <w:rsid w:val="0037301A"/>
    <w:rsid w:val="003B1356"/>
    <w:rsid w:val="003C329F"/>
    <w:rsid w:val="003D47BF"/>
    <w:rsid w:val="00426B4A"/>
    <w:rsid w:val="004479E5"/>
    <w:rsid w:val="00477FAD"/>
    <w:rsid w:val="004B56F9"/>
    <w:rsid w:val="004D6190"/>
    <w:rsid w:val="004D738A"/>
    <w:rsid w:val="00525FCA"/>
    <w:rsid w:val="00544EC8"/>
    <w:rsid w:val="00564A7A"/>
    <w:rsid w:val="00614775"/>
    <w:rsid w:val="006231A0"/>
    <w:rsid w:val="006237A1"/>
    <w:rsid w:val="00656BC1"/>
    <w:rsid w:val="00686D72"/>
    <w:rsid w:val="006B4CE2"/>
    <w:rsid w:val="006C0F2C"/>
    <w:rsid w:val="006F5DC3"/>
    <w:rsid w:val="0073128D"/>
    <w:rsid w:val="00742120"/>
    <w:rsid w:val="0075761D"/>
    <w:rsid w:val="00780EF0"/>
    <w:rsid w:val="007971DA"/>
    <w:rsid w:val="007D7BFE"/>
    <w:rsid w:val="007E4791"/>
    <w:rsid w:val="007E6C16"/>
    <w:rsid w:val="008120FF"/>
    <w:rsid w:val="008669D2"/>
    <w:rsid w:val="0089389D"/>
    <w:rsid w:val="008A2519"/>
    <w:rsid w:val="008D1653"/>
    <w:rsid w:val="008F3A41"/>
    <w:rsid w:val="008F7BF6"/>
    <w:rsid w:val="00980E4F"/>
    <w:rsid w:val="00991482"/>
    <w:rsid w:val="009B010A"/>
    <w:rsid w:val="009D7CBE"/>
    <w:rsid w:val="009E34F7"/>
    <w:rsid w:val="009F43DE"/>
    <w:rsid w:val="00A8035C"/>
    <w:rsid w:val="00A83741"/>
    <w:rsid w:val="00AE35B7"/>
    <w:rsid w:val="00B044EA"/>
    <w:rsid w:val="00B82706"/>
    <w:rsid w:val="00BC0977"/>
    <w:rsid w:val="00BE4E7F"/>
    <w:rsid w:val="00C226AA"/>
    <w:rsid w:val="00C96C74"/>
    <w:rsid w:val="00CC66AF"/>
    <w:rsid w:val="00CF1E78"/>
    <w:rsid w:val="00D16F00"/>
    <w:rsid w:val="00D47210"/>
    <w:rsid w:val="00DC0B22"/>
    <w:rsid w:val="00DD02AB"/>
    <w:rsid w:val="00DE2578"/>
    <w:rsid w:val="00E15612"/>
    <w:rsid w:val="00E15ABF"/>
    <w:rsid w:val="00E26651"/>
    <w:rsid w:val="00E33232"/>
    <w:rsid w:val="00E661F8"/>
    <w:rsid w:val="00E763C3"/>
    <w:rsid w:val="00F36E21"/>
    <w:rsid w:val="00F813B7"/>
    <w:rsid w:val="00FA0752"/>
    <w:rsid w:val="00FB47B8"/>
    <w:rsid w:val="00FE5C91"/>
    <w:rsid w:val="01CD7566"/>
    <w:rsid w:val="01E54008"/>
    <w:rsid w:val="03FB6C9E"/>
    <w:rsid w:val="052C4759"/>
    <w:rsid w:val="05F70902"/>
    <w:rsid w:val="06F369BA"/>
    <w:rsid w:val="07940642"/>
    <w:rsid w:val="09671EA2"/>
    <w:rsid w:val="0B3F575F"/>
    <w:rsid w:val="0BF64289"/>
    <w:rsid w:val="0C3D42AE"/>
    <w:rsid w:val="0D11685B"/>
    <w:rsid w:val="0D405F42"/>
    <w:rsid w:val="0DC21CB9"/>
    <w:rsid w:val="0EA31D9A"/>
    <w:rsid w:val="0FBB396D"/>
    <w:rsid w:val="100178B3"/>
    <w:rsid w:val="101C7BE3"/>
    <w:rsid w:val="115F34CF"/>
    <w:rsid w:val="12552BA2"/>
    <w:rsid w:val="1283614B"/>
    <w:rsid w:val="131363AF"/>
    <w:rsid w:val="13C4457F"/>
    <w:rsid w:val="14CA5CFF"/>
    <w:rsid w:val="192B4E46"/>
    <w:rsid w:val="194B1768"/>
    <w:rsid w:val="1A893695"/>
    <w:rsid w:val="1A8A22DC"/>
    <w:rsid w:val="1AD8337A"/>
    <w:rsid w:val="1CA568F2"/>
    <w:rsid w:val="1D686669"/>
    <w:rsid w:val="1D840FC9"/>
    <w:rsid w:val="1DE33C52"/>
    <w:rsid w:val="1E4654EC"/>
    <w:rsid w:val="1E9F5EE9"/>
    <w:rsid w:val="1EB853CE"/>
    <w:rsid w:val="20112FE8"/>
    <w:rsid w:val="20760FD5"/>
    <w:rsid w:val="2355694E"/>
    <w:rsid w:val="242016ED"/>
    <w:rsid w:val="242A6A39"/>
    <w:rsid w:val="260D3459"/>
    <w:rsid w:val="27D83146"/>
    <w:rsid w:val="28321134"/>
    <w:rsid w:val="285A344B"/>
    <w:rsid w:val="289A6582"/>
    <w:rsid w:val="28CB1816"/>
    <w:rsid w:val="29506857"/>
    <w:rsid w:val="2A125EC5"/>
    <w:rsid w:val="2A2D5216"/>
    <w:rsid w:val="2AC073E7"/>
    <w:rsid w:val="2B0C0F7B"/>
    <w:rsid w:val="2BF71372"/>
    <w:rsid w:val="2C581F9E"/>
    <w:rsid w:val="2CA30F47"/>
    <w:rsid w:val="2DBC6894"/>
    <w:rsid w:val="2E7C0C48"/>
    <w:rsid w:val="2E871C59"/>
    <w:rsid w:val="2F11404C"/>
    <w:rsid w:val="2F8B290C"/>
    <w:rsid w:val="30BF7F20"/>
    <w:rsid w:val="30C53B71"/>
    <w:rsid w:val="31D75713"/>
    <w:rsid w:val="31E322A4"/>
    <w:rsid w:val="324B54F3"/>
    <w:rsid w:val="34A8074F"/>
    <w:rsid w:val="351F3D24"/>
    <w:rsid w:val="358B263D"/>
    <w:rsid w:val="35B20971"/>
    <w:rsid w:val="35CC45F8"/>
    <w:rsid w:val="35D9704F"/>
    <w:rsid w:val="360867E3"/>
    <w:rsid w:val="36341386"/>
    <w:rsid w:val="36CD4475"/>
    <w:rsid w:val="37076A9B"/>
    <w:rsid w:val="39D465D6"/>
    <w:rsid w:val="3BE301F2"/>
    <w:rsid w:val="3D152A49"/>
    <w:rsid w:val="40264280"/>
    <w:rsid w:val="40301595"/>
    <w:rsid w:val="41552259"/>
    <w:rsid w:val="42285022"/>
    <w:rsid w:val="44372B41"/>
    <w:rsid w:val="4461674D"/>
    <w:rsid w:val="45C73FC5"/>
    <w:rsid w:val="48476FE9"/>
    <w:rsid w:val="491A265E"/>
    <w:rsid w:val="4ADD3A1D"/>
    <w:rsid w:val="4B7D6F06"/>
    <w:rsid w:val="4CDE39A2"/>
    <w:rsid w:val="4D073334"/>
    <w:rsid w:val="4D4642C5"/>
    <w:rsid w:val="4FA25BD4"/>
    <w:rsid w:val="504F52E3"/>
    <w:rsid w:val="50BE3DA5"/>
    <w:rsid w:val="524806C4"/>
    <w:rsid w:val="52E26701"/>
    <w:rsid w:val="544A4A25"/>
    <w:rsid w:val="559D089E"/>
    <w:rsid w:val="56050C0A"/>
    <w:rsid w:val="579B3999"/>
    <w:rsid w:val="5A70177A"/>
    <w:rsid w:val="5ABD72ED"/>
    <w:rsid w:val="5C5D6E1A"/>
    <w:rsid w:val="5C651510"/>
    <w:rsid w:val="5CD526CC"/>
    <w:rsid w:val="5E4F2952"/>
    <w:rsid w:val="5F0D3D5C"/>
    <w:rsid w:val="5F2311D3"/>
    <w:rsid w:val="614B5652"/>
    <w:rsid w:val="61700C15"/>
    <w:rsid w:val="655C540A"/>
    <w:rsid w:val="662607E8"/>
    <w:rsid w:val="690818CC"/>
    <w:rsid w:val="69A949A2"/>
    <w:rsid w:val="6A900138"/>
    <w:rsid w:val="6B864EA6"/>
    <w:rsid w:val="6BE2199B"/>
    <w:rsid w:val="6BFA00AB"/>
    <w:rsid w:val="6D2A511A"/>
    <w:rsid w:val="6E116B77"/>
    <w:rsid w:val="6E1B3545"/>
    <w:rsid w:val="6E355EE3"/>
    <w:rsid w:val="6F1F4717"/>
    <w:rsid w:val="6FB07C44"/>
    <w:rsid w:val="7072709A"/>
    <w:rsid w:val="70A77558"/>
    <w:rsid w:val="71F60C84"/>
    <w:rsid w:val="72860731"/>
    <w:rsid w:val="731E47BD"/>
    <w:rsid w:val="73E57C39"/>
    <w:rsid w:val="74AF129E"/>
    <w:rsid w:val="778D653F"/>
    <w:rsid w:val="77B358A8"/>
    <w:rsid w:val="79583CF2"/>
    <w:rsid w:val="79D51B05"/>
    <w:rsid w:val="7BBE3E51"/>
    <w:rsid w:val="7DF52776"/>
    <w:rsid w:val="7EF70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99" w:name="Normal Indent"/>
    <w:lsdException w:qFormat="1" w:unhideWhenUsed="0"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99"/>
    <w:pPr>
      <w:widowControl w:val="0"/>
      <w:wordWrap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8"/>
    <w:autoRedefine/>
    <w:qFormat/>
    <w:uiPriority w:val="0"/>
    <w:pPr>
      <w:keepNext/>
      <w:keepLines/>
      <w:spacing w:before="340" w:after="330" w:line="576" w:lineRule="auto"/>
      <w:outlineLvl w:val="0"/>
    </w:pPr>
    <w:rPr>
      <w:b/>
      <w:kern w:val="44"/>
      <w:sz w:val="44"/>
    </w:rPr>
  </w:style>
  <w:style w:type="paragraph" w:styleId="3">
    <w:name w:val="heading 2"/>
    <w:basedOn w:val="1"/>
    <w:next w:val="1"/>
    <w:link w:val="29"/>
    <w:autoRedefine/>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spacing w:beforeAutospacing="1" w:afterAutospacing="1"/>
      <w:jc w:val="left"/>
      <w:outlineLvl w:val="3"/>
    </w:pPr>
    <w:rPr>
      <w:rFonts w:hint="eastAsia" w:ascii="宋体" w:hAnsi="宋体" w:eastAsia="宋体" w:cs="Times New Roman"/>
      <w:b/>
      <w:bCs/>
      <w:kern w:val="0"/>
      <w:sz w:val="24"/>
    </w:rPr>
  </w:style>
  <w:style w:type="paragraph" w:styleId="6">
    <w:name w:val="heading 5"/>
    <w:basedOn w:val="1"/>
    <w:next w:val="1"/>
    <w:unhideWhenUsed/>
    <w:qFormat/>
    <w:uiPriority w:val="9"/>
    <w:pPr>
      <w:keepNext/>
      <w:keepLines/>
      <w:spacing w:before="280" w:after="290" w:line="372" w:lineRule="auto"/>
      <w:outlineLvl w:val="4"/>
    </w:pPr>
    <w:rPr>
      <w:b/>
      <w:sz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link w:val="27"/>
    <w:semiHidden/>
    <w:unhideWhenUsed/>
    <w:qFormat/>
    <w:uiPriority w:val="35"/>
    <w:rPr>
      <w:rFonts w:ascii="Arial" w:hAnsi="Arial" w:eastAsia="黑体"/>
      <w:sz w:val="20"/>
    </w:rPr>
  </w:style>
  <w:style w:type="paragraph" w:styleId="8">
    <w:name w:val="annotation text"/>
    <w:basedOn w:val="1"/>
    <w:link w:val="33"/>
    <w:autoRedefine/>
    <w:semiHidden/>
    <w:unhideWhenUsed/>
    <w:qFormat/>
    <w:uiPriority w:val="99"/>
    <w:pPr>
      <w:jc w:val="left"/>
    </w:pPr>
  </w:style>
  <w:style w:type="paragraph" w:styleId="9">
    <w:name w:val="toc 5"/>
    <w:semiHidden/>
    <w:qFormat/>
    <w:uiPriority w:val="0"/>
    <w:pPr>
      <w:tabs>
        <w:tab w:val="right" w:leader="dot" w:pos="9241"/>
      </w:tabs>
      <w:wordWrap w:val="0"/>
      <w:ind w:firstLine="400" w:firstLineChars="400"/>
    </w:pPr>
    <w:rPr>
      <w:rFonts w:ascii="宋体" w:hAnsi="宋体" w:eastAsia="宋体" w:cs="Times New Roman"/>
      <w:lang w:val="en-US" w:eastAsia="zh-CN" w:bidi="ar-SA"/>
    </w:rPr>
  </w:style>
  <w:style w:type="paragraph" w:styleId="10">
    <w:name w:val="toc 3"/>
    <w:autoRedefine/>
    <w:qFormat/>
    <w:uiPriority w:val="39"/>
    <w:pPr>
      <w:tabs>
        <w:tab w:val="right" w:leader="dot" w:pos="9241"/>
      </w:tabs>
      <w:wordWrap w:val="0"/>
      <w:ind w:firstLine="200" w:firstLineChars="200"/>
    </w:pPr>
    <w:rPr>
      <w:rFonts w:ascii="宋体" w:hAnsi="宋体" w:eastAsia="宋体" w:cs="Times New Roman"/>
      <w:lang w:val="en-US" w:eastAsia="zh-CN" w:bidi="ar-SA"/>
    </w:rPr>
  </w:style>
  <w:style w:type="paragraph" w:styleId="11">
    <w:name w:val="Balloon Text"/>
    <w:basedOn w:val="1"/>
    <w:link w:val="35"/>
    <w:semiHidden/>
    <w:unhideWhenUsed/>
    <w:qFormat/>
    <w:uiPriority w:val="99"/>
    <w:rPr>
      <w:sz w:val="18"/>
      <w:szCs w:val="18"/>
    </w:rPr>
  </w:style>
  <w:style w:type="paragraph" w:styleId="12">
    <w:name w:val="footer"/>
    <w:link w:val="31"/>
    <w:autoRedefine/>
    <w:unhideWhenUsed/>
    <w:qFormat/>
    <w:uiPriority w:val="99"/>
    <w:pPr>
      <w:wordWrap w:val="0"/>
      <w:jc w:val="right"/>
    </w:pPr>
    <w:rPr>
      <w:rFonts w:ascii="Times New Roman" w:hAnsi="Times New Roman" w:eastAsia="宋体" w:cs="Times New Roman"/>
      <w:sz w:val="18"/>
      <w:szCs w:val="18"/>
      <w:lang w:val="en-US" w:eastAsia="zh-CN" w:bidi="ar-SA"/>
    </w:rPr>
  </w:style>
  <w:style w:type="paragraph" w:styleId="13">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autoRedefine/>
    <w:qFormat/>
    <w:uiPriority w:val="39"/>
    <w:pPr>
      <w:tabs>
        <w:tab w:val="right" w:leader="dot" w:pos="9241"/>
      </w:tabs>
      <w:wordWrap w:val="0"/>
      <w:spacing w:beforeLines="25" w:afterLines="25"/>
    </w:pPr>
    <w:rPr>
      <w:rFonts w:ascii="宋体" w:hAnsi="宋体" w:eastAsia="宋体" w:cs="Times New Roman"/>
      <w:sz w:val="21"/>
      <w:szCs w:val="21"/>
      <w:lang w:val="en-US" w:eastAsia="zh-CN" w:bidi="ar-SA"/>
    </w:rPr>
  </w:style>
  <w:style w:type="paragraph" w:styleId="15">
    <w:name w:val="toc 4"/>
    <w:autoRedefine/>
    <w:semiHidden/>
    <w:qFormat/>
    <w:uiPriority w:val="0"/>
    <w:pPr>
      <w:tabs>
        <w:tab w:val="right" w:leader="dot" w:pos="9241"/>
      </w:tabs>
      <w:wordWrap w:val="0"/>
      <w:ind w:firstLine="300" w:firstLineChars="300"/>
    </w:pPr>
    <w:rPr>
      <w:rFonts w:ascii="宋体" w:hAnsi="宋体" w:eastAsia="宋体" w:cs="Times New Roman"/>
      <w:lang w:val="en-US" w:eastAsia="zh-CN" w:bidi="ar-SA"/>
    </w:rPr>
  </w:style>
  <w:style w:type="paragraph" w:styleId="16">
    <w:name w:val="footnote text"/>
    <w:autoRedefine/>
    <w:qFormat/>
    <w:uiPriority w:val="0"/>
    <w:pPr>
      <w:numPr>
        <w:ilvl w:val="0"/>
        <w:numId w:val="1"/>
      </w:numPr>
      <w:snapToGrid w:val="0"/>
      <w:ind w:left="635" w:hanging="272"/>
    </w:pPr>
    <w:rPr>
      <w:rFonts w:ascii="宋体" w:hAnsi="Times New Roman" w:eastAsia="宋体" w:cs="Times New Roman"/>
      <w:sz w:val="18"/>
      <w:szCs w:val="18"/>
      <w:lang w:val="en-US" w:eastAsia="zh-CN" w:bidi="ar-SA"/>
    </w:rPr>
  </w:style>
  <w:style w:type="paragraph" w:styleId="17">
    <w:name w:val="toc 2"/>
    <w:autoRedefine/>
    <w:qFormat/>
    <w:uiPriority w:val="39"/>
    <w:pPr>
      <w:tabs>
        <w:tab w:val="right" w:leader="dot" w:pos="9241"/>
      </w:tabs>
      <w:wordWrap w:val="0"/>
      <w:ind w:firstLine="102" w:firstLineChars="100"/>
    </w:pPr>
    <w:rPr>
      <w:rFonts w:ascii="宋体" w:hAnsi="宋体" w:eastAsia="宋体" w:cs="Times New Roman"/>
      <w:sz w:val="21"/>
      <w:szCs w:val="21"/>
      <w:lang w:val="en-US" w:eastAsia="zh-CN" w:bidi="ar-SA"/>
    </w:rPr>
  </w:style>
  <w:style w:type="paragraph" w:styleId="18">
    <w:name w:val="Normal (Web)"/>
    <w:basedOn w:val="1"/>
    <w:semiHidden/>
    <w:unhideWhenUsed/>
    <w:qFormat/>
    <w:uiPriority w:val="99"/>
    <w:pPr>
      <w:spacing w:beforeAutospacing="1" w:afterAutospacing="1"/>
      <w:jc w:val="left"/>
    </w:pPr>
    <w:rPr>
      <w:rFonts w:cs="Times New Roman"/>
      <w:kern w:val="0"/>
      <w:sz w:val="24"/>
    </w:rPr>
  </w:style>
  <w:style w:type="paragraph" w:styleId="19">
    <w:name w:val="annotation subject"/>
    <w:basedOn w:val="8"/>
    <w:next w:val="8"/>
    <w:link w:val="34"/>
    <w:autoRedefine/>
    <w:semiHidden/>
    <w:unhideWhenUsed/>
    <w:qFormat/>
    <w:uiPriority w:val="99"/>
    <w:rPr>
      <w:b/>
      <w:bCs/>
    </w:rPr>
  </w:style>
  <w:style w:type="table" w:styleId="21">
    <w:name w:val="Table Grid"/>
    <w:basedOn w:val="20"/>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rPr>
  </w:style>
  <w:style w:type="character" w:styleId="24">
    <w:name w:val="Hyperlink"/>
    <w:autoRedefine/>
    <w:qFormat/>
    <w:uiPriority w:val="99"/>
    <w:rPr>
      <w:color w:val="0000FF"/>
      <w:spacing w:val="0"/>
      <w:w w:val="100"/>
      <w:szCs w:val="21"/>
      <w:u w:val="single"/>
    </w:rPr>
  </w:style>
  <w:style w:type="character" w:styleId="25">
    <w:name w:val="annotation reference"/>
    <w:basedOn w:val="22"/>
    <w:autoRedefine/>
    <w:semiHidden/>
    <w:unhideWhenUsed/>
    <w:qFormat/>
    <w:uiPriority w:val="99"/>
    <w:rPr>
      <w:sz w:val="21"/>
      <w:szCs w:val="21"/>
    </w:rPr>
  </w:style>
  <w:style w:type="character" w:styleId="26">
    <w:name w:val="footnote reference"/>
    <w:basedOn w:val="27"/>
    <w:autoRedefine/>
    <w:semiHidden/>
    <w:unhideWhenUsed/>
    <w:qFormat/>
    <w:uiPriority w:val="99"/>
    <w:rPr>
      <w:sz w:val="18"/>
      <w:szCs w:val="18"/>
      <w:vertAlign w:val="superscript"/>
    </w:rPr>
  </w:style>
  <w:style w:type="character" w:customStyle="1" w:styleId="27">
    <w:name w:val="题注 字符"/>
    <w:basedOn w:val="22"/>
    <w:link w:val="7"/>
    <w:autoRedefine/>
    <w:semiHidden/>
    <w:qFormat/>
    <w:uiPriority w:val="99"/>
    <w:rPr>
      <w:sz w:val="18"/>
      <w:szCs w:val="18"/>
    </w:rPr>
  </w:style>
  <w:style w:type="character" w:customStyle="1" w:styleId="28">
    <w:name w:val="标题 1 字符"/>
    <w:basedOn w:val="22"/>
    <w:link w:val="2"/>
    <w:autoRedefine/>
    <w:qFormat/>
    <w:uiPriority w:val="0"/>
    <w:rPr>
      <w:b/>
      <w:kern w:val="44"/>
      <w:sz w:val="44"/>
      <w:szCs w:val="24"/>
    </w:rPr>
  </w:style>
  <w:style w:type="character" w:customStyle="1" w:styleId="29">
    <w:name w:val="标题 2 字符"/>
    <w:basedOn w:val="22"/>
    <w:link w:val="3"/>
    <w:autoRedefine/>
    <w:qFormat/>
    <w:uiPriority w:val="0"/>
    <w:rPr>
      <w:rFonts w:ascii="Arial" w:hAnsi="Arial" w:eastAsia="黑体"/>
      <w:b/>
      <w:sz w:val="32"/>
      <w:szCs w:val="24"/>
    </w:rPr>
  </w:style>
  <w:style w:type="character" w:customStyle="1" w:styleId="30">
    <w:name w:val="页眉 字符"/>
    <w:basedOn w:val="22"/>
    <w:link w:val="13"/>
    <w:autoRedefine/>
    <w:qFormat/>
    <w:uiPriority w:val="99"/>
    <w:rPr>
      <w:sz w:val="18"/>
      <w:szCs w:val="18"/>
    </w:rPr>
  </w:style>
  <w:style w:type="character" w:customStyle="1" w:styleId="31">
    <w:name w:val="页脚 字符"/>
    <w:basedOn w:val="22"/>
    <w:link w:val="12"/>
    <w:autoRedefine/>
    <w:qFormat/>
    <w:uiPriority w:val="99"/>
    <w:rPr>
      <w:sz w:val="18"/>
      <w:szCs w:val="18"/>
    </w:rPr>
  </w:style>
  <w:style w:type="paragraph" w:styleId="32">
    <w:name w:val="List Paragraph"/>
    <w:basedOn w:val="1"/>
    <w:autoRedefine/>
    <w:qFormat/>
    <w:uiPriority w:val="34"/>
    <w:pPr>
      <w:ind w:firstLine="420" w:firstLineChars="200"/>
    </w:pPr>
  </w:style>
  <w:style w:type="character" w:customStyle="1" w:styleId="33">
    <w:name w:val="批注文字 字符"/>
    <w:basedOn w:val="22"/>
    <w:link w:val="8"/>
    <w:autoRedefine/>
    <w:semiHidden/>
    <w:qFormat/>
    <w:uiPriority w:val="99"/>
    <w:rPr>
      <w:szCs w:val="24"/>
    </w:rPr>
  </w:style>
  <w:style w:type="character" w:customStyle="1" w:styleId="34">
    <w:name w:val="批注主题 字符"/>
    <w:basedOn w:val="33"/>
    <w:link w:val="19"/>
    <w:autoRedefine/>
    <w:semiHidden/>
    <w:qFormat/>
    <w:uiPriority w:val="99"/>
    <w:rPr>
      <w:b/>
      <w:bCs/>
      <w:szCs w:val="24"/>
    </w:rPr>
  </w:style>
  <w:style w:type="character" w:customStyle="1" w:styleId="35">
    <w:name w:val="批注框文本 字符"/>
    <w:basedOn w:val="22"/>
    <w:link w:val="11"/>
    <w:autoRedefine/>
    <w:semiHidden/>
    <w:qFormat/>
    <w:uiPriority w:val="99"/>
    <w:rPr>
      <w:sz w:val="18"/>
      <w:szCs w:val="18"/>
    </w:rPr>
  </w:style>
  <w:style w:type="paragraph" w:customStyle="1" w:styleId="36">
    <w:name w:val="WPSOffice手动目录 1"/>
    <w:autoRedefine/>
    <w:qFormat/>
    <w:uiPriority w:val="0"/>
    <w:rPr>
      <w:rFonts w:asciiTheme="minorHAnsi" w:hAnsiTheme="minorHAnsi" w:eastAsiaTheme="minorEastAsia" w:cstheme="minorBidi"/>
      <w:lang w:val="en-US" w:eastAsia="zh-CN" w:bidi="ar-SA"/>
    </w:rPr>
  </w:style>
  <w:style w:type="paragraph" w:customStyle="1" w:styleId="37">
    <w:name w:val="WPSOffice手动目录 2"/>
    <w:autoRedefine/>
    <w:qFormat/>
    <w:uiPriority w:val="0"/>
    <w:pPr>
      <w:wordWrap w:val="0"/>
      <w:ind w:left="200" w:leftChars="200"/>
    </w:pPr>
    <w:rPr>
      <w:rFonts w:asciiTheme="minorHAnsi" w:hAnsiTheme="minorHAnsi" w:eastAsiaTheme="minorEastAsia" w:cstheme="minorBidi"/>
      <w:lang w:val="en-US" w:eastAsia="zh-CN" w:bidi="ar-SA"/>
    </w:rPr>
  </w:style>
  <w:style w:type="paragraph" w:customStyle="1" w:styleId="38">
    <w:name w:val="正文标题"/>
    <w:autoRedefine/>
    <w:qFormat/>
    <w:uiPriority w:val="0"/>
    <w:pPr>
      <w:keepNext/>
      <w:pageBreakBefore/>
      <w:wordWrap w:val="0"/>
      <w:spacing w:before="360" w:after="440" w:line="360" w:lineRule="auto"/>
      <w:jc w:val="center"/>
    </w:pPr>
    <w:rPr>
      <w:rFonts w:ascii="黑体" w:hAnsi="黑体" w:eastAsia="黑体" w:cstheme="minorBidi"/>
      <w:color w:val="000000"/>
      <w:szCs w:val="22"/>
      <w:lang w:val="en-US" w:eastAsia="en-US" w:bidi="ar-SA"/>
    </w:rPr>
  </w:style>
  <w:style w:type="paragraph" w:customStyle="1" w:styleId="39">
    <w:name w:val="目次标题"/>
    <w:autoRedefine/>
    <w:qFormat/>
    <w:uiPriority w:val="0"/>
    <w:pPr>
      <w:keepNext/>
      <w:pageBreakBefore/>
      <w:shd w:val="clear" w:color="FFFFFF" w:fill="FFFFFF"/>
      <w:spacing w:before="640" w:after="560" w:line="460" w:lineRule="exact"/>
      <w:jc w:val="center"/>
      <w:outlineLvl w:val="3"/>
    </w:pPr>
    <w:rPr>
      <w:rFonts w:ascii="黑体" w:hAnsi="Times New Roman" w:eastAsia="黑体" w:cs="Times New Roman"/>
      <w:sz w:val="32"/>
      <w:szCs w:val="32"/>
      <w:lang w:val="en-US" w:eastAsia="zh-CN" w:bidi="ar-SA"/>
    </w:rPr>
  </w:style>
  <w:style w:type="paragraph" w:customStyle="1" w:styleId="40">
    <w:name w:val="目次标题级"/>
    <w:next w:val="2"/>
    <w:autoRedefine/>
    <w:qFormat/>
    <w:uiPriority w:val="39"/>
    <w:pPr>
      <w:tabs>
        <w:tab w:val="right" w:leader="dot" w:pos="9241"/>
      </w:tabs>
      <w:wordWrap w:val="0"/>
      <w:spacing w:beforeLines="25" w:afterLines="25"/>
      <w:outlineLvl w:val="0"/>
    </w:pPr>
    <w:rPr>
      <w:rFonts w:ascii="宋体" w:hAnsi="宋体" w:eastAsia="宋体" w:cs="Times New Roman"/>
      <w:sz w:val="21"/>
      <w:szCs w:val="21"/>
      <w:lang w:val="en-US" w:eastAsia="zh-CN" w:bidi="ar-SA"/>
    </w:rPr>
  </w:style>
  <w:style w:type="paragraph" w:customStyle="1" w:styleId="41">
    <w:name w:val="目次第1级"/>
    <w:next w:val="2"/>
    <w:autoRedefine/>
    <w:qFormat/>
    <w:uiPriority w:val="39"/>
    <w:pPr>
      <w:tabs>
        <w:tab w:val="right" w:leader="dot" w:pos="9241"/>
      </w:tabs>
      <w:wordWrap w:val="0"/>
      <w:spacing w:beforeLines="25" w:afterLines="25"/>
    </w:pPr>
    <w:rPr>
      <w:rFonts w:ascii="宋体" w:hAnsi="宋体" w:eastAsia="宋体" w:cs="宋体"/>
      <w:sz w:val="21"/>
      <w:szCs w:val="21"/>
      <w:lang w:val="en-US" w:eastAsia="zh-CN" w:bidi="ar-SA"/>
    </w:rPr>
  </w:style>
  <w:style w:type="paragraph" w:customStyle="1" w:styleId="42">
    <w:name w:val="目次第2级"/>
    <w:autoRedefine/>
    <w:qFormat/>
    <w:uiPriority w:val="39"/>
    <w:pPr>
      <w:tabs>
        <w:tab w:val="right" w:leader="dot" w:pos="9241"/>
      </w:tabs>
      <w:wordWrap w:val="0"/>
      <w:ind w:firstLine="100" w:firstLineChars="100"/>
    </w:pPr>
    <w:rPr>
      <w:rFonts w:ascii="宋体" w:hAnsi="宋体" w:eastAsia="宋体" w:cs="宋体"/>
      <w:sz w:val="21"/>
      <w:szCs w:val="21"/>
      <w:lang w:val="en-US" w:eastAsia="zh-CN" w:bidi="ar-SA"/>
    </w:rPr>
  </w:style>
  <w:style w:type="paragraph" w:customStyle="1" w:styleId="43">
    <w:name w:val="目次第3级"/>
    <w:autoRedefine/>
    <w:qFormat/>
    <w:uiPriority w:val="39"/>
    <w:pPr>
      <w:tabs>
        <w:tab w:val="right" w:leader="dot" w:pos="9241"/>
      </w:tabs>
      <w:wordWrap w:val="0"/>
      <w:ind w:firstLine="200" w:firstLineChars="200"/>
    </w:pPr>
    <w:rPr>
      <w:rFonts w:ascii="宋体" w:hAnsi="宋体" w:eastAsia="宋体" w:cs="宋体"/>
      <w:sz w:val="21"/>
      <w:szCs w:val="21"/>
      <w:lang w:val="en-US" w:eastAsia="zh-CN" w:bidi="ar-SA"/>
    </w:rPr>
  </w:style>
  <w:style w:type="paragraph" w:customStyle="1" w:styleId="44">
    <w:name w:val="目次第4级"/>
    <w:autoRedefine/>
    <w:qFormat/>
    <w:uiPriority w:val="39"/>
    <w:pPr>
      <w:tabs>
        <w:tab w:val="right" w:leader="dot" w:pos="9241"/>
      </w:tabs>
      <w:wordWrap w:val="0"/>
      <w:ind w:firstLine="300" w:firstLineChars="300"/>
    </w:pPr>
    <w:rPr>
      <w:rFonts w:ascii="宋体" w:hAnsi="宋体" w:eastAsia="宋体" w:cs="宋体"/>
      <w:sz w:val="21"/>
      <w:szCs w:val="21"/>
      <w:lang w:val="en-US" w:eastAsia="zh-CN" w:bidi="ar-SA"/>
    </w:rPr>
  </w:style>
  <w:style w:type="paragraph" w:customStyle="1" w:styleId="45">
    <w:name w:val="目次第5级"/>
    <w:autoRedefine/>
    <w:qFormat/>
    <w:uiPriority w:val="39"/>
    <w:pPr>
      <w:tabs>
        <w:tab w:val="right" w:leader="dot" w:pos="9241"/>
      </w:tabs>
      <w:wordWrap w:val="0"/>
      <w:ind w:firstLine="400" w:firstLineChars="400"/>
    </w:pPr>
    <w:rPr>
      <w:rFonts w:ascii="宋体" w:hAnsi="宋体" w:eastAsia="宋体" w:cs="宋体"/>
      <w:sz w:val="21"/>
      <w:szCs w:val="21"/>
      <w:lang w:val="en-US" w:eastAsia="zh-CN" w:bidi="ar-SA"/>
    </w:rPr>
  </w:style>
  <w:style w:type="paragraph" w:customStyle="1" w:styleId="46">
    <w:name w:val="目次第6级"/>
    <w:autoRedefine/>
    <w:qFormat/>
    <w:uiPriority w:val="39"/>
    <w:pPr>
      <w:tabs>
        <w:tab w:val="right" w:leader="dot" w:pos="9241"/>
      </w:tabs>
      <w:wordWrap w:val="0"/>
      <w:ind w:firstLine="500" w:firstLineChars="500"/>
    </w:pPr>
    <w:rPr>
      <w:rFonts w:ascii="宋体" w:hAnsi="宋体" w:eastAsia="宋体" w:cs="宋体"/>
      <w:sz w:val="21"/>
      <w:szCs w:val="21"/>
      <w:lang w:val="en-US" w:eastAsia="zh-CN" w:bidi="ar-SA"/>
    </w:rPr>
  </w:style>
  <w:style w:type="paragraph" w:customStyle="1" w:styleId="47">
    <w:name w:val="目次第7级"/>
    <w:autoRedefine/>
    <w:qFormat/>
    <w:uiPriority w:val="39"/>
    <w:pPr>
      <w:tabs>
        <w:tab w:val="right" w:leader="dot" w:pos="9241"/>
      </w:tabs>
      <w:wordWrap w:val="0"/>
      <w:ind w:firstLine="600" w:firstLineChars="600"/>
    </w:pPr>
    <w:rPr>
      <w:rFonts w:ascii="宋体" w:hAnsi="宋体" w:eastAsia="宋体" w:cs="宋体"/>
      <w:sz w:val="21"/>
      <w:szCs w:val="21"/>
      <w:lang w:val="en-US" w:eastAsia="zh-CN" w:bidi="ar-SA"/>
    </w:rPr>
  </w:style>
  <w:style w:type="paragraph" w:customStyle="1" w:styleId="48">
    <w:name w:val="目次第8级"/>
    <w:autoRedefine/>
    <w:qFormat/>
    <w:uiPriority w:val="39"/>
    <w:pPr>
      <w:tabs>
        <w:tab w:val="right" w:leader="dot" w:pos="9241"/>
      </w:tabs>
      <w:wordWrap w:val="0"/>
      <w:ind w:firstLine="700" w:firstLineChars="700"/>
    </w:pPr>
    <w:rPr>
      <w:rFonts w:ascii="宋体" w:hAnsi="宋体" w:eastAsia="宋体" w:cs="宋体"/>
      <w:sz w:val="21"/>
      <w:szCs w:val="21"/>
      <w:lang w:val="en-US" w:eastAsia="zh-CN" w:bidi="ar-SA"/>
    </w:rPr>
  </w:style>
  <w:style w:type="paragraph" w:customStyle="1" w:styleId="49">
    <w:name w:val="目次、索引正文"/>
    <w:autoRedefine/>
    <w:qFormat/>
    <w:uiPriority w:val="0"/>
    <w:pPr>
      <w:spacing w:line="320" w:lineRule="exact"/>
      <w:jc w:val="both"/>
    </w:pPr>
    <w:rPr>
      <w:rFonts w:ascii="宋体" w:hAnsi="宋体" w:eastAsia="宋体" w:cs="宋体"/>
      <w:sz w:val="21"/>
      <w:lang w:val="en-US" w:eastAsia="zh-CN" w:bidi="ar-SA"/>
    </w:rPr>
  </w:style>
  <w:style w:type="character" w:customStyle="1" w:styleId="50">
    <w:name w:val="书籍标题1"/>
    <w:basedOn w:val="22"/>
    <w:autoRedefine/>
    <w:qFormat/>
    <w:uiPriority w:val="33"/>
    <w:rPr>
      <w:b/>
      <w:bCs/>
      <w:smallCaps/>
      <w:spacing w:val="5"/>
    </w:rPr>
  </w:style>
  <w:style w:type="paragraph" w:customStyle="1" w:styleId="51">
    <w:name w:val="文档名称标题"/>
    <w:autoRedefine/>
    <w:qFormat/>
    <w:uiPriority w:val="0"/>
    <w:pPr>
      <w:wordWrap w:val="0"/>
      <w:spacing w:before="640" w:after="560" w:line="460" w:lineRule="exact"/>
      <w:jc w:val="center"/>
    </w:pPr>
    <w:rPr>
      <w:rFonts w:ascii="黑体" w:hAnsi="Times New Roman" w:eastAsia="黑体" w:cs="Times New Roman"/>
      <w:sz w:val="32"/>
      <w:szCs w:val="32"/>
      <w:lang w:val="en-US" w:eastAsia="zh-CN" w:bidi="ar-SA"/>
    </w:rPr>
  </w:style>
  <w:style w:type="paragraph" w:customStyle="1" w:styleId="52">
    <w:name w:val="章节页面标题"/>
    <w:autoRedefine/>
    <w:qFormat/>
    <w:uiPriority w:val="0"/>
    <w:pPr>
      <w:wordWrap w:val="0"/>
      <w:spacing w:before="640" w:after="560" w:line="460" w:lineRule="exact"/>
      <w:jc w:val="center"/>
      <w:outlineLvl w:val="0"/>
    </w:pPr>
    <w:rPr>
      <w:rFonts w:ascii="黑体" w:hAnsi="Times New Roman" w:eastAsia="黑体" w:cs="Times New Roman"/>
      <w:sz w:val="32"/>
      <w:szCs w:val="32"/>
      <w:lang w:val="en-US" w:eastAsia="zh-CN" w:bidi="ar-SA"/>
    </w:rPr>
  </w:style>
  <w:style w:type="paragraph" w:customStyle="1" w:styleId="53">
    <w:name w:val="附录页面标题"/>
    <w:autoRedefine/>
    <w:qFormat/>
    <w:uiPriority w:val="0"/>
    <w:pPr>
      <w:wordWrap w:val="0"/>
      <w:spacing w:before="640" w:after="280"/>
      <w:contextualSpacing/>
      <w:jc w:val="center"/>
    </w:pPr>
    <w:rPr>
      <w:rFonts w:ascii="黑体" w:hAnsi="黑体" w:eastAsia="黑体" w:cs="黑体"/>
      <w:sz w:val="21"/>
      <w:szCs w:val="21"/>
      <w:lang w:val="en-US" w:eastAsia="zh-CN" w:bidi="ar-SA"/>
    </w:rPr>
  </w:style>
  <w:style w:type="paragraph" w:customStyle="1" w:styleId="54">
    <w:name w:val="其他页面标题"/>
    <w:autoRedefine/>
    <w:qFormat/>
    <w:uiPriority w:val="0"/>
    <w:pPr>
      <w:wordWrap w:val="0"/>
      <w:spacing w:before="640" w:after="200"/>
      <w:jc w:val="center"/>
      <w:outlineLvl w:val="0"/>
    </w:pPr>
    <w:rPr>
      <w:rFonts w:ascii="黑体" w:hAnsi="Times New Roman" w:eastAsia="黑体" w:cs="Times New Roman"/>
      <w:sz w:val="21"/>
      <w:szCs w:val="21"/>
      <w:lang w:val="en-US" w:eastAsia="zh-CN" w:bidi="ar-SA"/>
    </w:rPr>
  </w:style>
  <w:style w:type="paragraph" w:customStyle="1" w:styleId="55">
    <w:name w:val="段落"/>
    <w:autoRedefine/>
    <w:qFormat/>
    <w:uiPriority w:val="0"/>
    <w:pPr>
      <w:wordWrap w:val="0"/>
      <w:spacing w:beforeLines="50" w:afterLines="50"/>
      <w:ind w:firstLine="422" w:firstLineChars="200"/>
      <w:jc w:val="both"/>
    </w:pPr>
    <w:rPr>
      <w:rFonts w:ascii="宋体" w:hAnsi="Times New Roman" w:eastAsia="宋体" w:cs="Times New Roman"/>
      <w:sz w:val="21"/>
      <w:lang w:val="en-US" w:eastAsia="zh-CN" w:bidi="ar-SA"/>
    </w:rPr>
  </w:style>
  <w:style w:type="paragraph" w:customStyle="1" w:styleId="56">
    <w:name w:val="章标题"/>
    <w:autoRedefine/>
    <w:qFormat/>
    <w:uiPriority w:val="0"/>
    <w:pPr>
      <w:wordWrap w:val="0"/>
      <w:spacing w:beforeLines="50" w:afterLines="50"/>
      <w:jc w:val="both"/>
      <w:outlineLvl w:val="0"/>
    </w:pPr>
    <w:rPr>
      <w:rFonts w:ascii="黑体" w:hAnsi="黑体" w:eastAsia="黑体" w:cs="黑体"/>
      <w:b/>
      <w:sz w:val="21"/>
      <w:szCs w:val="21"/>
      <w:lang w:val="en-US" w:eastAsia="zh-CN" w:bidi="ar-SA"/>
    </w:rPr>
  </w:style>
  <w:style w:type="paragraph" w:customStyle="1" w:styleId="57">
    <w:name w:val="章条题-有条题"/>
    <w:autoRedefine/>
    <w:qFormat/>
    <w:uiPriority w:val="0"/>
    <w:pPr>
      <w:wordWrap w:val="0"/>
      <w:spacing w:beforeLines="50" w:afterLines="50"/>
      <w:jc w:val="both"/>
    </w:pPr>
    <w:rPr>
      <w:rFonts w:ascii="黑体" w:hAnsi="黑体" w:eastAsia="黑体" w:cs="Times New Roman"/>
      <w:sz w:val="21"/>
      <w:lang w:val="en-US" w:eastAsia="zh-CN" w:bidi="ar-SA"/>
    </w:rPr>
  </w:style>
  <w:style w:type="paragraph" w:customStyle="1" w:styleId="58">
    <w:name w:val="章标题-无条题"/>
    <w:autoRedefine/>
    <w:qFormat/>
    <w:uiPriority w:val="0"/>
    <w:pPr>
      <w:wordWrap w:val="0"/>
    </w:pPr>
    <w:rPr>
      <w:rFonts w:ascii="宋体" w:hAnsi="宋体" w:eastAsia="宋体" w:cs="Times New Roman"/>
      <w:lang w:val="en-US" w:eastAsia="zh-CN" w:bidi="ar-SA"/>
    </w:rPr>
  </w:style>
  <w:style w:type="paragraph" w:customStyle="1" w:styleId="59">
    <w:name w:val="附录章标题-有条题"/>
    <w:autoRedefine/>
    <w:qFormat/>
    <w:uiPriority w:val="0"/>
    <w:pPr>
      <w:wordWrap w:val="0"/>
      <w:spacing w:beforeLines="50" w:afterLines="50"/>
    </w:pPr>
    <w:rPr>
      <w:rFonts w:ascii="宋体" w:hAnsi="宋体" w:eastAsia="宋体" w:cs="Times New Roman"/>
      <w:lang w:val="en-US" w:eastAsia="zh-CN" w:bidi="ar-SA"/>
    </w:rPr>
  </w:style>
  <w:style w:type="paragraph" w:customStyle="1" w:styleId="60">
    <w:name w:val="表标题"/>
    <w:autoRedefine/>
    <w:qFormat/>
    <w:uiPriority w:val="0"/>
    <w:pPr>
      <w:wordWrap w:val="0"/>
      <w:spacing w:beforeLines="50" w:afterLines="50"/>
      <w:jc w:val="center"/>
    </w:pPr>
    <w:rPr>
      <w:rFonts w:ascii="黑体" w:hAnsi="黑体" w:eastAsia="黑体" w:cs="Times New Roman"/>
      <w:sz w:val="21"/>
      <w:lang w:val="en-US" w:eastAsia="zh-CN" w:bidi="ar-SA"/>
    </w:rPr>
  </w:style>
  <w:style w:type="paragraph" w:customStyle="1" w:styleId="61">
    <w:name w:val="图标题"/>
    <w:autoRedefine/>
    <w:qFormat/>
    <w:uiPriority w:val="0"/>
    <w:pPr>
      <w:wordWrap w:val="0"/>
      <w:spacing w:beforeLines="50" w:afterLines="50"/>
      <w:jc w:val="center"/>
    </w:pPr>
    <w:rPr>
      <w:rFonts w:ascii="黑体" w:hAnsi="黑体" w:eastAsia="黑体" w:cs="Times New Roman"/>
      <w:sz w:val="21"/>
      <w:lang w:val="en-US" w:eastAsia="zh-CN" w:bidi="ar-SA"/>
    </w:rPr>
  </w:style>
  <w:style w:type="paragraph" w:customStyle="1" w:styleId="62">
    <w:name w:val="图脚注"/>
    <w:autoRedefine/>
    <w:unhideWhenUsed/>
    <w:qFormat/>
    <w:uiPriority w:val="99"/>
    <w:pPr>
      <w:wordWrap w:val="0"/>
      <w:ind w:left="765" w:leftChars="300" w:hanging="135" w:hangingChars="75"/>
    </w:pPr>
    <w:rPr>
      <w:rFonts w:hint="eastAsia" w:ascii="宋体" w:hAnsi="宋体" w:eastAsia="宋体" w:cs="宋体"/>
      <w:sz w:val="18"/>
      <w:szCs w:val="18"/>
      <w:lang w:val="en-US" w:eastAsia="zh-CN" w:bidi="ar-SA"/>
    </w:rPr>
  </w:style>
  <w:style w:type="paragraph" w:customStyle="1" w:styleId="63">
    <w:name w:val="公式居中"/>
    <w:next w:val="2"/>
    <w:autoRedefine/>
    <w:qFormat/>
    <w:uiPriority w:val="0"/>
    <w:pPr>
      <w:tabs>
        <w:tab w:val="center" w:pos="4620"/>
        <w:tab w:val="right" w:pos="6510"/>
        <w:tab w:val="right" w:leader="middleDot" w:pos="9240"/>
      </w:tabs>
      <w:wordWrap w:val="0"/>
      <w:snapToGrid w:val="0"/>
      <w:jc w:val="center"/>
      <w:textAlignment w:val="center"/>
    </w:pPr>
    <w:rPr>
      <w:rFonts w:ascii="Times New Roman" w:hAnsi="Times New Roman" w:eastAsia="宋体" w:cs="Times New Roman"/>
      <w:kern w:val="2"/>
      <w:lang w:val="en-US" w:eastAsia="zh-CN" w:bidi="ar-SA"/>
    </w:rPr>
  </w:style>
  <w:style w:type="paragraph" w:customStyle="1" w:styleId="64">
    <w:name w:val="终结线"/>
    <w:autoRedefine/>
    <w:qFormat/>
    <w:uiPriority w:val="0"/>
    <w:pPr>
      <w:tabs>
        <w:tab w:val="center" w:pos="4620"/>
        <w:tab w:val="right" w:pos="6510"/>
        <w:tab w:val="right" w:leader="middleDot" w:pos="9240"/>
      </w:tabs>
      <w:wordWrap w:val="0"/>
      <w:jc w:val="center"/>
      <w:textAlignment w:val="center"/>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5268</Words>
  <Characters>6193</Characters>
  <Lines>180</Lines>
  <Paragraphs>50</Paragraphs>
  <TotalTime>87</TotalTime>
  <ScaleCrop>false</ScaleCrop>
  <LinksUpToDate>false</LinksUpToDate>
  <CharactersWithSpaces>6424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2024-10-12T14:36:00Z</dcterms:created>
  <dc:creator>sam</dc:creator>
  <cp:lastModifiedBy>YGX</cp:lastModifiedBy>
  <dcterms:modified xsi:type="dcterms:W3CDTF">2025-09-10T03:44:21Z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038B8C495D17413B97F9E723E8839A6C_13</vt:lpwstr>
  </property>
  <property fmtid="{D5CDD505-2E9C-101B-9397-08002B2CF9AE}" pid="4" name="KSOTemplateDocerSaveRecord">
    <vt:lpwstr>eyJoZGlkIjoiMjI2ODFmOWVhMWIyZjQ4NTUzYTJlYzBmNjFjNjBiZjgiLCJ1c2VySWQiOiIzODQ5NjE2NTAifQ==</vt:lpwstr>
  </property>
</Properties>
</file>