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ascii="仿宋" w:hAnsi="仿宋" w:eastAsia="仿宋"/>
          <w:b/>
          <w:color w:val="000000"/>
          <w:sz w:val="28"/>
          <w:szCs w:val="28"/>
        </w:rPr>
      </w:pPr>
      <w:r>
        <w:rPr>
          <w:rStyle w:val="8"/>
          <w:rFonts w:hint="eastAsia" w:ascii="仿宋" w:hAnsi="仿宋" w:eastAsia="仿宋"/>
          <w:b/>
          <w:color w:val="000000"/>
          <w:sz w:val="28"/>
          <w:szCs w:val="28"/>
        </w:rPr>
        <w:t>附件2：</w:t>
      </w:r>
    </w:p>
    <w:p>
      <w:pPr>
        <w:spacing w:afterLines="50"/>
        <w:jc w:val="center"/>
        <w:rPr>
          <w:rFonts w:hint="eastAsia" w:ascii="仿宋" w:hAnsi="仿宋" w:eastAsia="仿宋" w:cs="宋体"/>
          <w:b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/>
          <w:b/>
          <w:color w:val="000000"/>
          <w:sz w:val="30"/>
          <w:szCs w:val="30"/>
        </w:rPr>
        <w:t>2019中国电子商会理事会及常务理事会参会回执</w:t>
      </w:r>
    </w:p>
    <w:p>
      <w:pPr>
        <w:adjustRightInd/>
        <w:snapToGrid/>
        <w:spacing w:after="0"/>
        <w:rPr>
          <w:rFonts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>　</w:t>
      </w:r>
    </w:p>
    <w:tbl>
      <w:tblPr>
        <w:tblStyle w:val="4"/>
        <w:tblW w:w="9073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056"/>
        <w:gridCol w:w="1056"/>
        <w:gridCol w:w="1363"/>
        <w:gridCol w:w="964"/>
        <w:gridCol w:w="2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30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参会代表信息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8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8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8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是否接站</w:t>
            </w:r>
          </w:p>
        </w:tc>
        <w:tc>
          <w:tcPr>
            <w:tcW w:w="211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□是   □否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到达时间</w:t>
            </w:r>
          </w:p>
        </w:tc>
        <w:tc>
          <w:tcPr>
            <w:tcW w:w="38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到达地点</w:t>
            </w:r>
          </w:p>
        </w:tc>
        <w:tc>
          <w:tcPr>
            <w:tcW w:w="38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1"/>
                <w:szCs w:val="21"/>
              </w:rPr>
              <w:t>□上海虹桥机场  □苏州北  □苏州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是否住宿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□是   □否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航班/车次</w:t>
            </w:r>
          </w:p>
        </w:tc>
        <w:tc>
          <w:tcPr>
            <w:tcW w:w="38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会务/住宿费 交纳办法</w:t>
            </w:r>
          </w:p>
        </w:tc>
        <w:tc>
          <w:tcPr>
            <w:tcW w:w="7303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□ 提前汇款（截止12月19日，为减少现场工作，请尽量采用）。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303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□ 现场交纳（会后，商会开具增值税普通发票另行邮寄）。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汇款账号</w:t>
            </w:r>
          </w:p>
        </w:tc>
        <w:tc>
          <w:tcPr>
            <w:tcW w:w="7303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账户：中国电子商会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303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账号：0200004609003603037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303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开户行：中国工商银行北京公主坟支行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303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备注：2019理事及常务理事会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会务组联系 方式</w:t>
            </w:r>
          </w:p>
        </w:tc>
        <w:tc>
          <w:tcPr>
            <w:tcW w:w="7303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电话：010-68256762、68252761、68256763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303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传真：010-68256764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303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联系人：洪晨（13811867346、hongchen@cecc.org.cn）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303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firstLine="960" w:firstLineChars="40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邓晔（13146687842、dengye@cecc.org.cn）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303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firstLine="960" w:firstLineChars="40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曾颖（13488785378、zengying@cecc.org.cn）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303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地址：北京市海淀区翠微中里15号楼二层（邮编：100036）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宋体"/>
          <w:color w:val="000000"/>
          <w:sz w:val="21"/>
          <w:szCs w:val="21"/>
        </w:rPr>
      </w:pPr>
    </w:p>
    <w:p>
      <w:pPr>
        <w:adjustRightInd/>
        <w:snapToGrid/>
        <w:spacing w:after="0"/>
        <w:ind w:left="422" w:hanging="422" w:hangingChars="200"/>
        <w:rPr>
          <w:rFonts w:hint="eastAsia" w:ascii="仿宋" w:hAnsi="仿宋" w:eastAsia="仿宋" w:cs="宋体"/>
          <w:color w:val="000000"/>
          <w:sz w:val="21"/>
          <w:szCs w:val="21"/>
        </w:rPr>
      </w:pPr>
      <w:r>
        <w:rPr>
          <w:rFonts w:hint="eastAsia" w:ascii="仿宋" w:hAnsi="仿宋" w:eastAsia="仿宋" w:cs="宋体"/>
          <w:b/>
          <w:color w:val="000000"/>
          <w:sz w:val="21"/>
          <w:szCs w:val="21"/>
        </w:rPr>
        <w:t>注：</w:t>
      </w:r>
      <w:r>
        <w:rPr>
          <w:rFonts w:hint="eastAsia" w:ascii="仿宋" w:hAnsi="仿宋" w:eastAsia="仿宋" w:cs="宋体"/>
          <w:color w:val="000000"/>
          <w:sz w:val="21"/>
          <w:szCs w:val="21"/>
        </w:rPr>
        <w:t>1、12月19日接站时间安排为13：00至22：00，其他时间请代表自行前往。</w:t>
      </w:r>
      <w:r>
        <w:rPr>
          <w:rFonts w:hint="eastAsia" w:ascii="仿宋" w:hAnsi="仿宋" w:eastAsia="仿宋" w:cs="宋体"/>
          <w:color w:val="000000"/>
          <w:sz w:val="21"/>
          <w:szCs w:val="21"/>
        </w:rPr>
        <w:cr/>
      </w:r>
      <w:r>
        <w:rPr>
          <w:rFonts w:hint="eastAsia" w:ascii="仿宋" w:hAnsi="仿宋" w:eastAsia="仿宋" w:cs="仿宋"/>
          <w:color w:val="000000"/>
          <w:sz w:val="21"/>
          <w:szCs w:val="21"/>
        </w:rPr>
        <w:t>2</w:t>
      </w:r>
      <w:r>
        <w:rPr>
          <w:rFonts w:hint="eastAsia" w:ascii="仿宋" w:hAnsi="仿宋" w:eastAsia="仿宋" w:cs="宋体"/>
          <w:color w:val="000000"/>
          <w:sz w:val="21"/>
          <w:szCs w:val="21"/>
        </w:rPr>
        <w:t>、请会议正式代表及其随行人员务必填写“参会回执”，以便会务组进行住宿安排</w:t>
      </w:r>
      <w:r>
        <w:rPr>
          <w:rFonts w:hint="eastAsia" w:ascii="仿宋" w:hAnsi="仿宋" w:eastAsia="仿宋" w:cs="宋体"/>
          <w:color w:val="000000"/>
          <w:sz w:val="21"/>
          <w:szCs w:val="21"/>
          <w:lang w:eastAsia="zh-CN"/>
        </w:rPr>
        <w:t>。</w:t>
      </w:r>
      <w:r>
        <w:rPr>
          <w:rFonts w:hint="eastAsia" w:ascii="仿宋" w:hAnsi="仿宋" w:eastAsia="仿宋" w:cs="宋体"/>
          <w:color w:val="000000"/>
          <w:sz w:val="21"/>
          <w:szCs w:val="21"/>
        </w:rPr>
        <w:cr/>
      </w:r>
      <w:r>
        <w:rPr>
          <w:rFonts w:hint="eastAsia" w:ascii="仿宋" w:hAnsi="仿宋" w:eastAsia="仿宋" w:cs="宋体"/>
          <w:color w:val="000000"/>
          <w:sz w:val="21"/>
          <w:szCs w:val="21"/>
        </w:rPr>
        <w:t>3、酒店地址：苏州市吴江区鲈乡南路2155号，电话：0512-63420888</w:t>
      </w:r>
      <w:bookmarkStart w:id="0" w:name="_GoBack"/>
      <w:bookmarkEnd w:id="0"/>
      <w:r>
        <w:rPr>
          <w:rFonts w:ascii="仿宋" w:hAnsi="仿宋" w:eastAsia="仿宋" w:cs="宋体"/>
          <w:color w:val="000000"/>
          <w:sz w:val="21"/>
          <w:szCs w:val="21"/>
        </w:rPr>
        <w:cr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93782"/>
    <w:rsid w:val="003065FD"/>
    <w:rsid w:val="00323B43"/>
    <w:rsid w:val="003D37D8"/>
    <w:rsid w:val="00426133"/>
    <w:rsid w:val="004358AB"/>
    <w:rsid w:val="0045319B"/>
    <w:rsid w:val="005449C7"/>
    <w:rsid w:val="008B7726"/>
    <w:rsid w:val="008C6CB7"/>
    <w:rsid w:val="00995734"/>
    <w:rsid w:val="00A70FC3"/>
    <w:rsid w:val="00A72F46"/>
    <w:rsid w:val="00D31D50"/>
    <w:rsid w:val="015E1F14"/>
    <w:rsid w:val="2854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普通(Web) Char"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">
    <w:name w:val="p0"/>
    <w:basedOn w:val="1"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2A2288-0BA6-48F3-A75E-3B59910AF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560</Characters>
  <Lines>4</Lines>
  <Paragraphs>1</Paragraphs>
  <TotalTime>25</TotalTime>
  <ScaleCrop>false</ScaleCrop>
  <LinksUpToDate>false</LinksUpToDate>
  <CharactersWithSpaces>657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惠普</cp:lastModifiedBy>
  <dcterms:modified xsi:type="dcterms:W3CDTF">2019-11-29T12:43:38Z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